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1B" w:rsidRPr="0032141B" w:rsidRDefault="0032141B" w:rsidP="0032141B">
      <w:pPr>
        <w:jc w:val="center"/>
        <w:rPr>
          <w:b/>
          <w:sz w:val="28"/>
          <w:szCs w:val="28"/>
        </w:rPr>
      </w:pPr>
      <w:r w:rsidRPr="0032141B">
        <w:rPr>
          <w:b/>
          <w:sz w:val="28"/>
          <w:szCs w:val="28"/>
        </w:rPr>
        <w:t xml:space="preserve">PASOS PARA UNA </w:t>
      </w:r>
      <w:r>
        <w:rPr>
          <w:b/>
          <w:sz w:val="28"/>
          <w:szCs w:val="28"/>
        </w:rPr>
        <w:t>SEGUNDA</w:t>
      </w:r>
      <w:r w:rsidRPr="0032141B">
        <w:rPr>
          <w:b/>
          <w:sz w:val="28"/>
          <w:szCs w:val="28"/>
        </w:rPr>
        <w:t xml:space="preserve"> EVALUACIÓN SEMESTRAL</w:t>
      </w:r>
    </w:p>
    <w:p w:rsidR="0032141B" w:rsidRPr="0032141B" w:rsidRDefault="0032141B" w:rsidP="0032141B">
      <w:pPr>
        <w:jc w:val="center"/>
        <w:rPr>
          <w:b/>
          <w:sz w:val="28"/>
          <w:szCs w:val="28"/>
        </w:rPr>
      </w:pPr>
    </w:p>
    <w:p w:rsidR="00DC1AB7" w:rsidRDefault="0032141B" w:rsidP="0032141B">
      <w:pPr>
        <w:jc w:val="both"/>
        <w:rPr>
          <w:sz w:val="28"/>
          <w:szCs w:val="28"/>
        </w:rPr>
      </w:pPr>
      <w:r w:rsidRPr="0032141B">
        <w:rPr>
          <w:sz w:val="28"/>
          <w:szCs w:val="28"/>
        </w:rPr>
        <w:t xml:space="preserve">El Acuerdo 137 de 2010 de la Comisión Nacional del Servicio Civil, CNSC, señala en su </w:t>
      </w:r>
      <w:r w:rsidR="00055209" w:rsidRPr="0032141B">
        <w:rPr>
          <w:sz w:val="28"/>
          <w:szCs w:val="28"/>
        </w:rPr>
        <w:t>Capítulo</w:t>
      </w:r>
      <w:r w:rsidR="00DC1AB7">
        <w:rPr>
          <w:sz w:val="28"/>
          <w:szCs w:val="28"/>
        </w:rPr>
        <w:t xml:space="preserve"> VI, articulo 10, literales</w:t>
      </w:r>
    </w:p>
    <w:p w:rsidR="00DC1AB7" w:rsidRPr="002955DE" w:rsidRDefault="002955DE" w:rsidP="00C81E9D">
      <w:pPr>
        <w:jc w:val="both"/>
        <w:rPr>
          <w:b/>
          <w:bCs/>
          <w:i/>
          <w:sz w:val="24"/>
          <w:szCs w:val="24"/>
        </w:rPr>
      </w:pPr>
      <w:r w:rsidRPr="002955DE">
        <w:rPr>
          <w:i/>
          <w:sz w:val="24"/>
          <w:szCs w:val="24"/>
        </w:rPr>
        <w:t>“</w:t>
      </w:r>
      <w:r w:rsidR="00DC1AB7" w:rsidRPr="002955DE">
        <w:rPr>
          <w:i/>
          <w:sz w:val="24"/>
          <w:szCs w:val="24"/>
        </w:rPr>
        <w:t xml:space="preserve">e) </w:t>
      </w:r>
      <w:r w:rsidR="00DC1AB7" w:rsidRPr="002955DE">
        <w:rPr>
          <w:b/>
          <w:bCs/>
          <w:i/>
          <w:sz w:val="24"/>
          <w:szCs w:val="24"/>
        </w:rPr>
        <w:t xml:space="preserve">CUARTA FASE. Seguimiento al Desempeño Laboral y Registro de Evidencias para el Segundo Semestre: </w:t>
      </w:r>
      <w:r w:rsidR="00DC1AB7" w:rsidRPr="002955DE">
        <w:rPr>
          <w:i/>
          <w:sz w:val="24"/>
          <w:szCs w:val="24"/>
        </w:rPr>
        <w:t>De manera similar al seguimiento y registro de evaluación que debe surtirse en la primera fase, deberá acompañarse el desempeño laboral del empleado y acopiarse las evidencias que resulten pertinentes al segundo período de evaluación.</w:t>
      </w:r>
    </w:p>
    <w:p w:rsidR="00DC1AB7" w:rsidRPr="002955DE" w:rsidRDefault="00DC1AB7" w:rsidP="00C81E9D">
      <w:pPr>
        <w:jc w:val="both"/>
        <w:rPr>
          <w:i/>
          <w:sz w:val="24"/>
          <w:szCs w:val="24"/>
        </w:rPr>
      </w:pPr>
      <w:r w:rsidRPr="002955DE">
        <w:rPr>
          <w:i/>
          <w:sz w:val="24"/>
          <w:szCs w:val="24"/>
        </w:rPr>
        <w:t xml:space="preserve">f) </w:t>
      </w:r>
      <w:r w:rsidRPr="002955DE">
        <w:rPr>
          <w:b/>
          <w:bCs/>
          <w:i/>
          <w:sz w:val="24"/>
          <w:szCs w:val="24"/>
        </w:rPr>
        <w:t xml:space="preserve">QUINTA FASE. Segunda Evaluación Parcial Semestral: </w:t>
      </w:r>
      <w:r w:rsidRPr="002955DE">
        <w:rPr>
          <w:i/>
          <w:sz w:val="24"/>
          <w:szCs w:val="24"/>
        </w:rPr>
        <w:t>Deberá surtirse de manera similar a la evaluación correspondiente al primer semestre y de manera independiente a aquel, corresponde a la evaluación que deberá efectuar el evaluador entre el 1º de agosto y el 31 de enero de cada año y que se realizará a más tardar el 15 de febrero; en esta evaluación sólo deberán ser tenidas en cuenta las evidencias relacionadas con lo acaecido en el período respectivo.</w:t>
      </w:r>
    </w:p>
    <w:p w:rsidR="00DC1AB7" w:rsidRDefault="00DC1AB7" w:rsidP="00C81E9D">
      <w:pPr>
        <w:jc w:val="both"/>
        <w:rPr>
          <w:i/>
          <w:sz w:val="24"/>
          <w:szCs w:val="24"/>
        </w:rPr>
      </w:pPr>
      <w:r w:rsidRPr="002955DE">
        <w:rPr>
          <w:i/>
          <w:sz w:val="24"/>
          <w:szCs w:val="24"/>
        </w:rPr>
        <w:t xml:space="preserve">g) </w:t>
      </w:r>
      <w:r w:rsidRPr="002955DE">
        <w:rPr>
          <w:b/>
          <w:bCs/>
          <w:i/>
          <w:sz w:val="24"/>
          <w:szCs w:val="24"/>
        </w:rPr>
        <w:t xml:space="preserve">SEXTA FASE. Calificación Definitiva del Período Evaluado: </w:t>
      </w:r>
      <w:r w:rsidRPr="002955DE">
        <w:rPr>
          <w:i/>
          <w:sz w:val="24"/>
          <w:szCs w:val="24"/>
        </w:rPr>
        <w:t>Corresponde a la sumatoria de los porcentajes de avance obtenidos durante las dos evaluaciones semestrales o de las evaluaciones eventuales surtidas en el período de evaluación.</w:t>
      </w:r>
    </w:p>
    <w:p w:rsidR="002955DE" w:rsidRPr="00B117BB" w:rsidRDefault="003A2AF6" w:rsidP="003A2AF6">
      <w:pPr>
        <w:jc w:val="both"/>
        <w:rPr>
          <w:bCs/>
          <w:sz w:val="28"/>
          <w:szCs w:val="28"/>
        </w:rPr>
      </w:pPr>
      <w:r w:rsidRPr="00B117BB">
        <w:rPr>
          <w:bCs/>
          <w:sz w:val="28"/>
          <w:szCs w:val="28"/>
        </w:rPr>
        <w:t xml:space="preserve">Y en su </w:t>
      </w:r>
      <w:r w:rsidR="002955DE" w:rsidRPr="00B117BB">
        <w:rPr>
          <w:bCs/>
          <w:sz w:val="28"/>
          <w:szCs w:val="28"/>
        </w:rPr>
        <w:t>CAPÍTULO VII</w:t>
      </w:r>
      <w:r w:rsidRPr="00B117BB">
        <w:rPr>
          <w:bCs/>
          <w:sz w:val="28"/>
          <w:szCs w:val="28"/>
        </w:rPr>
        <w:t xml:space="preserve">, </w:t>
      </w:r>
      <w:r w:rsidR="002955DE" w:rsidRPr="00B117BB">
        <w:rPr>
          <w:bCs/>
          <w:sz w:val="28"/>
          <w:szCs w:val="28"/>
        </w:rPr>
        <w:t>NOTIFICACIÓN, COMUNICACIÓN Y RECURSOS EN</w:t>
      </w:r>
      <w:r w:rsidRPr="00B117BB">
        <w:rPr>
          <w:bCs/>
          <w:sz w:val="28"/>
          <w:szCs w:val="28"/>
        </w:rPr>
        <w:t xml:space="preserve"> </w:t>
      </w:r>
      <w:r w:rsidR="002955DE" w:rsidRPr="00B117BB">
        <w:rPr>
          <w:bCs/>
          <w:sz w:val="28"/>
          <w:szCs w:val="28"/>
        </w:rPr>
        <w:t>LA EVALUACIÓN DEL DESEMPEÑO LABORAL</w:t>
      </w:r>
      <w:r w:rsidRPr="00B117BB">
        <w:rPr>
          <w:bCs/>
          <w:sz w:val="28"/>
          <w:szCs w:val="28"/>
        </w:rPr>
        <w:t>, señala:</w:t>
      </w:r>
    </w:p>
    <w:p w:rsidR="00C54FC1" w:rsidRDefault="003A2AF6" w:rsidP="00C81E9D">
      <w:pPr>
        <w:jc w:val="both"/>
        <w:rPr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“</w:t>
      </w:r>
      <w:r w:rsidR="002955DE" w:rsidRPr="002955DE">
        <w:rPr>
          <w:b/>
          <w:bCs/>
          <w:i/>
          <w:sz w:val="24"/>
          <w:szCs w:val="24"/>
        </w:rPr>
        <w:t xml:space="preserve">ARTÍCULO 11º. OPORTUNIDAD PARA EVALUAR: </w:t>
      </w:r>
      <w:r w:rsidR="002955DE" w:rsidRPr="002955DE">
        <w:rPr>
          <w:i/>
          <w:sz w:val="24"/>
          <w:szCs w:val="24"/>
        </w:rPr>
        <w:t>Los responsables de evaluar a los servidores de</w:t>
      </w:r>
      <w:r w:rsidR="00C54FC1">
        <w:rPr>
          <w:i/>
          <w:sz w:val="24"/>
          <w:szCs w:val="24"/>
        </w:rPr>
        <w:t xml:space="preserve"> </w:t>
      </w:r>
      <w:r w:rsidR="002955DE" w:rsidRPr="002955DE">
        <w:rPr>
          <w:i/>
          <w:sz w:val="24"/>
          <w:szCs w:val="24"/>
        </w:rPr>
        <w:t>carrera y en período de prueba deberán hacerlo dentro de los plazos y casos establecidos en el</w:t>
      </w:r>
      <w:r w:rsidR="00C54FC1">
        <w:rPr>
          <w:i/>
          <w:sz w:val="24"/>
          <w:szCs w:val="24"/>
        </w:rPr>
        <w:t xml:space="preserve"> </w:t>
      </w:r>
      <w:r w:rsidR="002955DE" w:rsidRPr="002955DE">
        <w:rPr>
          <w:i/>
          <w:sz w:val="24"/>
          <w:szCs w:val="24"/>
        </w:rPr>
        <w:t>reglamento.</w:t>
      </w:r>
      <w:r w:rsidR="00C54FC1">
        <w:rPr>
          <w:i/>
          <w:sz w:val="24"/>
          <w:szCs w:val="24"/>
        </w:rPr>
        <w:t xml:space="preserve"> </w:t>
      </w:r>
    </w:p>
    <w:p w:rsidR="002955DE" w:rsidRPr="002955DE" w:rsidRDefault="002955DE" w:rsidP="00C81E9D">
      <w:pPr>
        <w:jc w:val="both"/>
        <w:rPr>
          <w:i/>
          <w:sz w:val="24"/>
          <w:szCs w:val="24"/>
        </w:rPr>
      </w:pPr>
      <w:r w:rsidRPr="002955DE">
        <w:rPr>
          <w:i/>
          <w:sz w:val="24"/>
          <w:szCs w:val="24"/>
        </w:rPr>
        <w:t>Los servidores objeto de evaluación tienen la obligación de solicitarla, dentro de los cinco (5) días</w:t>
      </w:r>
      <w:r w:rsidR="00C54FC1">
        <w:rPr>
          <w:i/>
          <w:sz w:val="24"/>
          <w:szCs w:val="24"/>
        </w:rPr>
        <w:t xml:space="preserve"> </w:t>
      </w:r>
      <w:r w:rsidRPr="002955DE">
        <w:rPr>
          <w:i/>
          <w:sz w:val="24"/>
          <w:szCs w:val="24"/>
        </w:rPr>
        <w:t>siguientes al vencimiento del plazo previsto para evaluar, si el evaluador no lo hubiere hecho; o a la</w:t>
      </w:r>
      <w:r w:rsidR="00C54FC1">
        <w:rPr>
          <w:i/>
          <w:sz w:val="24"/>
          <w:szCs w:val="24"/>
        </w:rPr>
        <w:t xml:space="preserve"> </w:t>
      </w:r>
      <w:r w:rsidRPr="002955DE">
        <w:rPr>
          <w:i/>
          <w:sz w:val="24"/>
          <w:szCs w:val="24"/>
        </w:rPr>
        <w:t>ocurrencia del hecho que la motiva.</w:t>
      </w:r>
    </w:p>
    <w:p w:rsidR="002955DE" w:rsidRPr="002955DE" w:rsidRDefault="002955DE" w:rsidP="00C81E9D">
      <w:pPr>
        <w:jc w:val="both"/>
        <w:rPr>
          <w:i/>
          <w:sz w:val="24"/>
          <w:szCs w:val="24"/>
        </w:rPr>
      </w:pPr>
      <w:r w:rsidRPr="002955DE">
        <w:rPr>
          <w:i/>
          <w:sz w:val="24"/>
          <w:szCs w:val="24"/>
        </w:rPr>
        <w:t>Si dentro de los cinco (5) días siguientes a la solicitud el servidor o servidores responsables de evaluar</w:t>
      </w:r>
      <w:r w:rsidR="00C54FC1">
        <w:rPr>
          <w:i/>
          <w:sz w:val="24"/>
          <w:szCs w:val="24"/>
        </w:rPr>
        <w:t xml:space="preserve"> </w:t>
      </w:r>
      <w:r w:rsidRPr="002955DE">
        <w:rPr>
          <w:i/>
          <w:sz w:val="24"/>
          <w:szCs w:val="24"/>
        </w:rPr>
        <w:t>no lo hicieren, la evaluación parcial o semestral o la calificación definitiva se entenderá satisfactoria en el</w:t>
      </w:r>
      <w:r w:rsidR="00C54FC1">
        <w:rPr>
          <w:i/>
          <w:sz w:val="24"/>
          <w:szCs w:val="24"/>
        </w:rPr>
        <w:t xml:space="preserve"> </w:t>
      </w:r>
      <w:r w:rsidRPr="002955DE">
        <w:rPr>
          <w:i/>
          <w:sz w:val="24"/>
          <w:szCs w:val="24"/>
        </w:rPr>
        <w:t>porcentaje mínimo. La no calificación dará lugar a investigación disciplinaria.</w:t>
      </w:r>
    </w:p>
    <w:p w:rsidR="002955DE" w:rsidRDefault="002955DE" w:rsidP="00C81E9D">
      <w:pPr>
        <w:jc w:val="both"/>
        <w:rPr>
          <w:i/>
          <w:sz w:val="24"/>
          <w:szCs w:val="24"/>
        </w:rPr>
      </w:pPr>
      <w:r w:rsidRPr="002955DE">
        <w:rPr>
          <w:b/>
          <w:bCs/>
          <w:i/>
          <w:sz w:val="24"/>
          <w:szCs w:val="24"/>
        </w:rPr>
        <w:t xml:space="preserve">PARÁGRAFO. </w:t>
      </w:r>
      <w:r w:rsidRPr="002955DE">
        <w:rPr>
          <w:i/>
          <w:sz w:val="24"/>
          <w:szCs w:val="24"/>
        </w:rPr>
        <w:t>En caso de obtener el porcentaje mínimo satisfactorio por omisión del evaluador, el</w:t>
      </w:r>
      <w:r w:rsidR="00C54FC1">
        <w:rPr>
          <w:i/>
          <w:sz w:val="24"/>
          <w:szCs w:val="24"/>
        </w:rPr>
        <w:t xml:space="preserve"> </w:t>
      </w:r>
      <w:r w:rsidRPr="002955DE">
        <w:rPr>
          <w:i/>
          <w:sz w:val="24"/>
          <w:szCs w:val="24"/>
        </w:rPr>
        <w:t>evaluado podrá obtener un porcentaje superior, siempre y cuando presente las evidencias soporte del</w:t>
      </w:r>
      <w:r w:rsidR="00C54FC1">
        <w:rPr>
          <w:i/>
          <w:sz w:val="24"/>
          <w:szCs w:val="24"/>
        </w:rPr>
        <w:t xml:space="preserve"> </w:t>
      </w:r>
      <w:r w:rsidRPr="002955DE">
        <w:rPr>
          <w:i/>
          <w:sz w:val="24"/>
          <w:szCs w:val="24"/>
        </w:rPr>
        <w:t>cumplimiento de los compromisos, sin tener bajo ninguna circunstancia la opción de acceso al Nivel</w:t>
      </w:r>
      <w:r w:rsidR="00C54FC1">
        <w:rPr>
          <w:i/>
          <w:sz w:val="24"/>
          <w:szCs w:val="24"/>
        </w:rPr>
        <w:t xml:space="preserve"> </w:t>
      </w:r>
      <w:r w:rsidRPr="002955DE">
        <w:rPr>
          <w:i/>
          <w:sz w:val="24"/>
          <w:szCs w:val="24"/>
        </w:rPr>
        <w:t>Sobresaliente.</w:t>
      </w:r>
    </w:p>
    <w:p w:rsidR="00010E5B" w:rsidRPr="00010E5B" w:rsidRDefault="00010E5B" w:rsidP="00C81E9D">
      <w:pPr>
        <w:jc w:val="both"/>
        <w:rPr>
          <w:b/>
          <w:bCs/>
          <w:i/>
          <w:sz w:val="24"/>
          <w:szCs w:val="24"/>
        </w:rPr>
      </w:pPr>
      <w:r w:rsidRPr="00010E5B">
        <w:rPr>
          <w:b/>
          <w:bCs/>
          <w:i/>
          <w:sz w:val="24"/>
          <w:szCs w:val="24"/>
        </w:rPr>
        <w:t>ARTÍCULO 12º. NOTIFICACIÓN Y COMUNICACIÓN DE LOS RESULTADOS EN LA EVALUACIÓN</w:t>
      </w:r>
    </w:p>
    <w:p w:rsidR="00010E5B" w:rsidRDefault="00010E5B" w:rsidP="00C81E9D">
      <w:pPr>
        <w:jc w:val="both"/>
        <w:rPr>
          <w:i/>
          <w:sz w:val="24"/>
          <w:szCs w:val="24"/>
        </w:rPr>
      </w:pPr>
      <w:r w:rsidRPr="00010E5B">
        <w:rPr>
          <w:b/>
          <w:bCs/>
          <w:i/>
          <w:sz w:val="24"/>
          <w:szCs w:val="24"/>
        </w:rPr>
        <w:lastRenderedPageBreak/>
        <w:t xml:space="preserve">DEL DESEMPEÑO LABORAL: </w:t>
      </w:r>
      <w:r w:rsidRPr="00010E5B">
        <w:rPr>
          <w:i/>
          <w:sz w:val="24"/>
          <w:szCs w:val="24"/>
        </w:rPr>
        <w:t>La calificación definitiva anual, en período de prueba o la extraordinaria</w:t>
      </w:r>
      <w:r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se notificarán personalmente dentro de los dos (2) días siguientes a la fecha en que se produzcan.</w:t>
      </w:r>
    </w:p>
    <w:p w:rsidR="00AF6175" w:rsidRPr="00010E5B" w:rsidRDefault="00AF6175" w:rsidP="00C81E9D">
      <w:pPr>
        <w:jc w:val="both"/>
        <w:rPr>
          <w:i/>
          <w:sz w:val="24"/>
          <w:szCs w:val="24"/>
        </w:rPr>
      </w:pPr>
    </w:p>
    <w:p w:rsidR="00010E5B" w:rsidRPr="00010E5B" w:rsidRDefault="00010E5B" w:rsidP="00C81E9D">
      <w:pPr>
        <w:jc w:val="both"/>
        <w:rPr>
          <w:i/>
          <w:sz w:val="24"/>
          <w:szCs w:val="24"/>
        </w:rPr>
      </w:pPr>
      <w:r w:rsidRPr="00010E5B">
        <w:rPr>
          <w:i/>
          <w:sz w:val="24"/>
          <w:szCs w:val="24"/>
        </w:rPr>
        <w:t>Si no pudiere hacerse la notificación personal al cabo del término previsto en el inciso anterior, se enviará</w:t>
      </w:r>
      <w:r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por correo certificado una copia de la misma a la dirección que obre en la hoja de vida del evaluado y se</w:t>
      </w:r>
      <w:r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dejará</w:t>
      </w:r>
      <w:r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constancia escrita de ello, caso en el cual la notificación se entenderá surtida en la fecha en la</w:t>
      </w:r>
      <w:r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cual aquella fue entregada.</w:t>
      </w:r>
    </w:p>
    <w:p w:rsidR="00010E5B" w:rsidRPr="00010E5B" w:rsidRDefault="00010E5B" w:rsidP="00C81E9D">
      <w:pPr>
        <w:jc w:val="both"/>
        <w:rPr>
          <w:i/>
          <w:sz w:val="24"/>
          <w:szCs w:val="24"/>
        </w:rPr>
      </w:pPr>
      <w:r w:rsidRPr="00010E5B">
        <w:rPr>
          <w:i/>
          <w:sz w:val="24"/>
          <w:szCs w:val="24"/>
        </w:rPr>
        <w:t>Las evaluaciones parciales y semestrales serán comunicadas por escrito al evaluado, dentro de los dos</w:t>
      </w:r>
      <w:r w:rsidR="00C81E9D"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(2) días siguientes a la fecha en que se produzcan.</w:t>
      </w:r>
    </w:p>
    <w:p w:rsidR="00010E5B" w:rsidRPr="00010E5B" w:rsidRDefault="00010E5B" w:rsidP="00C81E9D">
      <w:pPr>
        <w:jc w:val="both"/>
        <w:rPr>
          <w:i/>
          <w:sz w:val="24"/>
          <w:szCs w:val="24"/>
        </w:rPr>
      </w:pPr>
      <w:r w:rsidRPr="00010E5B">
        <w:rPr>
          <w:b/>
          <w:bCs/>
          <w:i/>
          <w:sz w:val="24"/>
          <w:szCs w:val="24"/>
        </w:rPr>
        <w:t xml:space="preserve">ARTÍCULO 13º. RECURSOS CONTRA LA CALIFICACIÓN DEFINITIVA: </w:t>
      </w:r>
      <w:r w:rsidRPr="00010E5B">
        <w:rPr>
          <w:i/>
          <w:sz w:val="24"/>
          <w:szCs w:val="24"/>
        </w:rPr>
        <w:t>Contra la calificación definitiva</w:t>
      </w:r>
      <w:r w:rsidR="00C81E9D"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expresa o presunta podrá interponerse el recurso de reposición ante el evaluador y el de apelación para</w:t>
      </w:r>
      <w:r w:rsidR="00C81E9D"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ante el inmediato superior de éste, cuando considerare que se produjo con violación de las normas</w:t>
      </w:r>
      <w:r w:rsidR="00C81E9D"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legales o reglamentarias que la regulan.</w:t>
      </w:r>
    </w:p>
    <w:p w:rsidR="00010E5B" w:rsidRPr="00010E5B" w:rsidRDefault="00010E5B" w:rsidP="00C81E9D">
      <w:pPr>
        <w:jc w:val="both"/>
        <w:rPr>
          <w:i/>
          <w:sz w:val="24"/>
          <w:szCs w:val="24"/>
        </w:rPr>
      </w:pPr>
      <w:r w:rsidRPr="00010E5B">
        <w:rPr>
          <w:i/>
          <w:sz w:val="24"/>
          <w:szCs w:val="24"/>
        </w:rPr>
        <w:t>Los recursos se presentarán personalmente ante el evaluador por escrito y sustentados en la diligencia</w:t>
      </w:r>
      <w:r w:rsidR="00C81E9D">
        <w:rPr>
          <w:i/>
          <w:sz w:val="24"/>
          <w:szCs w:val="24"/>
        </w:rPr>
        <w:t xml:space="preserve"> </w:t>
      </w:r>
      <w:r w:rsidRPr="00010E5B">
        <w:rPr>
          <w:i/>
          <w:sz w:val="24"/>
          <w:szCs w:val="24"/>
        </w:rPr>
        <w:t>de notificación personal o dentro de los cinco (5) días siguientes a ella.</w:t>
      </w:r>
    </w:p>
    <w:p w:rsidR="00010E5B" w:rsidRPr="002955DE" w:rsidRDefault="00010E5B" w:rsidP="00C81E9D">
      <w:pPr>
        <w:jc w:val="both"/>
        <w:rPr>
          <w:i/>
          <w:sz w:val="24"/>
          <w:szCs w:val="24"/>
        </w:rPr>
      </w:pPr>
      <w:r w:rsidRPr="00010E5B">
        <w:rPr>
          <w:i/>
          <w:sz w:val="24"/>
          <w:szCs w:val="24"/>
        </w:rPr>
        <w:t>En el trámite y decisión de los recursos se aplicará lo dispuesto en el Código Contencioso Administrativo.</w:t>
      </w:r>
      <w:r w:rsidR="00C81E9D">
        <w:rPr>
          <w:i/>
          <w:sz w:val="24"/>
          <w:szCs w:val="24"/>
        </w:rPr>
        <w:t>”</w:t>
      </w:r>
    </w:p>
    <w:p w:rsidR="0032141B" w:rsidRPr="0032141B" w:rsidRDefault="0032141B" w:rsidP="0032141B">
      <w:pPr>
        <w:jc w:val="center"/>
      </w:pPr>
    </w:p>
    <w:p w:rsidR="0032141B" w:rsidRPr="0032141B" w:rsidRDefault="0032141B" w:rsidP="0032141B">
      <w:pPr>
        <w:jc w:val="center"/>
      </w:pPr>
    </w:p>
    <w:p w:rsidR="0032141B" w:rsidRPr="0032141B" w:rsidRDefault="0032141B" w:rsidP="0032141B">
      <w:pPr>
        <w:jc w:val="center"/>
      </w:pPr>
    </w:p>
    <w:p w:rsidR="0032141B" w:rsidRPr="0032141B" w:rsidRDefault="0032141B" w:rsidP="0032141B">
      <w:pPr>
        <w:jc w:val="center"/>
      </w:pPr>
      <w:r w:rsidRPr="0032141B">
        <w:rPr>
          <w:noProof/>
          <w:lang w:eastAsia="es-CO"/>
        </w:rPr>
        <w:lastRenderedPageBreak/>
        <w:drawing>
          <wp:inline distT="0" distB="0" distL="0" distR="0" wp14:anchorId="39EE2F09" wp14:editId="018F3089">
            <wp:extent cx="6229350" cy="65055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numPr>
          <w:ilvl w:val="0"/>
          <w:numId w:val="2"/>
        </w:numPr>
        <w:contextualSpacing/>
        <w:rPr>
          <w:rFonts w:ascii="Arial" w:hAnsi="Arial" w:cs="Arial"/>
          <w:b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t>INGRESE CON SU USUARIO Y CONTRASEÑA</w:t>
      </w:r>
    </w:p>
    <w:p w:rsidR="0032141B" w:rsidRPr="0032141B" w:rsidRDefault="0032141B" w:rsidP="0032141B">
      <w:pPr>
        <w:rPr>
          <w:rFonts w:ascii="Arial" w:hAnsi="Arial" w:cs="Arial"/>
          <w:color w:val="FF0000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t>USUARIO</w:t>
      </w:r>
      <w:r w:rsidRPr="0032141B">
        <w:rPr>
          <w:rFonts w:ascii="Arial" w:hAnsi="Arial" w:cs="Arial"/>
          <w:sz w:val="28"/>
          <w:szCs w:val="28"/>
        </w:rPr>
        <w:t xml:space="preserve"> (TODO EN MINUSCULA): LETRA INICIAL DEL PRIMER NOMBRE SEGUIDO DEL PRIMER APELLIDO (TODO COMPLETO) Y LETRA INICIAL DEL SEGUNDO APELLIDO. EJEMPLO: NOMBRE →PEDRO MARIA PEREZ RESTREPO, USUARIO → </w:t>
      </w:r>
      <w:proofErr w:type="spellStart"/>
      <w:r w:rsidRPr="0032141B">
        <w:rPr>
          <w:rFonts w:ascii="Arial" w:hAnsi="Arial" w:cs="Arial"/>
          <w:color w:val="FF0000"/>
          <w:sz w:val="28"/>
          <w:szCs w:val="28"/>
        </w:rPr>
        <w:t>pperezr</w:t>
      </w:r>
      <w:proofErr w:type="spellEnd"/>
    </w:p>
    <w:p w:rsidR="006013AC" w:rsidRPr="004D2E33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t>CONTRASEÑA</w:t>
      </w:r>
      <w:r w:rsidRPr="0032141B">
        <w:rPr>
          <w:rFonts w:ascii="Arial" w:hAnsi="Arial" w:cs="Arial"/>
          <w:sz w:val="28"/>
          <w:szCs w:val="28"/>
        </w:rPr>
        <w:t>: ALFANUMERICA Y DI</w:t>
      </w:r>
      <w:r w:rsidR="004D2E33">
        <w:rPr>
          <w:rFonts w:ascii="Arial" w:hAnsi="Arial" w:cs="Arial"/>
          <w:sz w:val="28"/>
          <w:szCs w:val="28"/>
        </w:rPr>
        <w:t>STINGUE MAYUSCULAS DE MINUSCULA</w:t>
      </w:r>
    </w:p>
    <w:p w:rsidR="0032141B" w:rsidRDefault="0032141B" w:rsidP="0032141B">
      <w:pPr>
        <w:numPr>
          <w:ilvl w:val="0"/>
          <w:numId w:val="2"/>
        </w:numPr>
        <w:contextualSpacing/>
        <w:rPr>
          <w:rFonts w:ascii="Arial" w:hAnsi="Arial" w:cs="Arial"/>
          <w:b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>SELECCIONE PLANTA DE PERSONAL</w:t>
      </w:r>
    </w:p>
    <w:p w:rsidR="004D2E33" w:rsidRPr="0032141B" w:rsidRDefault="004D2E33" w:rsidP="004D2E33">
      <w:pPr>
        <w:ind w:left="786"/>
        <w:contextualSpacing/>
        <w:rPr>
          <w:rFonts w:ascii="Arial" w:hAnsi="Arial" w:cs="Arial"/>
          <w:b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4"/>
          <w:szCs w:val="24"/>
        </w:rPr>
      </w:pPr>
      <w:r w:rsidRPr="0032141B">
        <w:rPr>
          <w:noProof/>
          <w:lang w:eastAsia="es-CO"/>
        </w:rPr>
        <w:drawing>
          <wp:inline distT="0" distB="0" distL="0" distR="0" wp14:anchorId="6D459716" wp14:editId="21C2245A">
            <wp:extent cx="6056921" cy="6480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921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AC" w:rsidRDefault="006013AC" w:rsidP="0032141B">
      <w:pPr>
        <w:rPr>
          <w:rFonts w:ascii="Arial" w:hAnsi="Arial" w:cs="Arial"/>
          <w:sz w:val="24"/>
          <w:szCs w:val="24"/>
        </w:rPr>
      </w:pPr>
    </w:p>
    <w:p w:rsidR="004D2E33" w:rsidRDefault="004D2E33" w:rsidP="0032141B">
      <w:pPr>
        <w:rPr>
          <w:rFonts w:ascii="Arial" w:hAnsi="Arial" w:cs="Arial"/>
          <w:sz w:val="24"/>
          <w:szCs w:val="24"/>
        </w:rPr>
      </w:pPr>
    </w:p>
    <w:p w:rsidR="004D2E33" w:rsidRPr="0032141B" w:rsidRDefault="004D2E33" w:rsidP="0032141B">
      <w:pPr>
        <w:rPr>
          <w:rFonts w:ascii="Arial" w:hAnsi="Arial" w:cs="Arial"/>
          <w:sz w:val="24"/>
          <w:szCs w:val="24"/>
        </w:rPr>
      </w:pPr>
    </w:p>
    <w:p w:rsidR="0032141B" w:rsidRPr="0032141B" w:rsidRDefault="0032141B" w:rsidP="0032141B">
      <w:pPr>
        <w:numPr>
          <w:ilvl w:val="0"/>
          <w:numId w:val="2"/>
        </w:numPr>
        <w:contextualSpacing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>SELECCIONE EVALUACIÓN</w:t>
      </w:r>
    </w:p>
    <w:p w:rsidR="0032141B" w:rsidRPr="0032141B" w:rsidRDefault="0032141B" w:rsidP="0032141B">
      <w:pPr>
        <w:ind w:left="720"/>
        <w:contextualSpacing/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drawing>
          <wp:inline distT="0" distB="0" distL="0" distR="0" wp14:anchorId="2FF94B5E" wp14:editId="09CD113F">
            <wp:extent cx="6619875" cy="71723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492" cy="717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EFA" w:rsidRPr="0032141B" w:rsidRDefault="001D0EFA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numPr>
          <w:ilvl w:val="0"/>
          <w:numId w:val="2"/>
        </w:numPr>
        <w:contextualSpacing/>
        <w:rPr>
          <w:rFonts w:ascii="Arial" w:hAnsi="Arial" w:cs="Arial"/>
          <w:b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>SELECCIONE EVALUACIÓN DEL DESEMPEÑO</w:t>
      </w:r>
    </w:p>
    <w:p w:rsidR="0032141B" w:rsidRPr="0032141B" w:rsidRDefault="0032141B" w:rsidP="0032141B">
      <w:pPr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sz w:val="28"/>
          <w:szCs w:val="28"/>
        </w:rPr>
        <w:t>AL DAR CLICK EN EVALUACION DEL DESEMPEÑO, LE CARGARÁ LA SIGUIENTE PÁGINA</w:t>
      </w:r>
    </w:p>
    <w:p w:rsidR="006013AC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drawing>
          <wp:inline distT="0" distB="0" distL="0" distR="0" wp14:anchorId="1B1B44ED" wp14:editId="003003EE">
            <wp:extent cx="6715125" cy="70485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70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numPr>
          <w:ilvl w:val="0"/>
          <w:numId w:val="2"/>
        </w:numPr>
        <w:contextualSpacing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>SELECCIONE SU</w:t>
      </w:r>
      <w:r w:rsidR="004D2E33">
        <w:rPr>
          <w:rFonts w:ascii="Arial" w:hAnsi="Arial" w:cs="Arial"/>
          <w:b/>
          <w:sz w:val="28"/>
          <w:szCs w:val="28"/>
        </w:rPr>
        <w:t xml:space="preserve"> DIRECCIÓ</w:t>
      </w:r>
      <w:r w:rsidRPr="0032141B">
        <w:rPr>
          <w:rFonts w:ascii="Arial" w:hAnsi="Arial" w:cs="Arial"/>
          <w:b/>
          <w:sz w:val="28"/>
          <w:szCs w:val="28"/>
        </w:rPr>
        <w:t>N</w:t>
      </w:r>
      <w:r w:rsidRPr="0032141B">
        <w:rPr>
          <w:rFonts w:ascii="Arial" w:hAnsi="Arial" w:cs="Arial"/>
          <w:sz w:val="28"/>
          <w:szCs w:val="28"/>
        </w:rPr>
        <w:t xml:space="preserve"> (DEPENDENCIA) </w:t>
      </w:r>
      <w:r w:rsidRPr="0032141B">
        <w:rPr>
          <w:rFonts w:ascii="Arial" w:hAnsi="Arial" w:cs="Arial"/>
          <w:i/>
          <w:sz w:val="28"/>
          <w:szCs w:val="28"/>
        </w:rPr>
        <w:t>Y SI TIENE OTROS SERVIDORES A EVALUAR SELECCIONE ESTA OPCIÓN.</w:t>
      </w:r>
    </w:p>
    <w:p w:rsidR="0032141B" w:rsidRPr="0032141B" w:rsidRDefault="0032141B" w:rsidP="0032141B">
      <w:pPr>
        <w:ind w:left="720"/>
        <w:contextualSpacing/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drawing>
          <wp:inline distT="0" distB="0" distL="0" distR="0" wp14:anchorId="4D136E0B" wp14:editId="7D7178C1">
            <wp:extent cx="6715125" cy="61626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61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ind w:left="720"/>
        <w:contextualSpacing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sz w:val="28"/>
          <w:szCs w:val="28"/>
        </w:rPr>
        <w:lastRenderedPageBreak/>
        <w:t>SE DESPLEGARÁ UN LISTADO CON LOS SERVIDORES A EVALUAR</w:t>
      </w:r>
    </w:p>
    <w:p w:rsidR="0032141B" w:rsidRPr="0032141B" w:rsidRDefault="0032141B" w:rsidP="0032141B">
      <w:pPr>
        <w:ind w:left="720"/>
        <w:contextualSpacing/>
        <w:rPr>
          <w:rFonts w:ascii="Arial" w:hAnsi="Arial" w:cs="Arial"/>
          <w:i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drawing>
          <wp:inline distT="0" distB="0" distL="0" distR="0" wp14:anchorId="05328DC3" wp14:editId="7F7518E0">
            <wp:extent cx="6235224" cy="59531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524" cy="595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lastRenderedPageBreak/>
        <w:drawing>
          <wp:inline distT="0" distB="0" distL="0" distR="0" wp14:anchorId="4A483B91" wp14:editId="5021FC9F">
            <wp:extent cx="6286020" cy="6048375"/>
            <wp:effectExtent l="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520" cy="604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6013AC" w:rsidRPr="0032141B" w:rsidRDefault="006013AC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numPr>
          <w:ilvl w:val="0"/>
          <w:numId w:val="2"/>
        </w:numPr>
        <w:contextualSpacing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>SELECCIONE EL SERVIDOR A EVALUAR</w:t>
      </w:r>
      <w:r w:rsidRPr="0032141B">
        <w:rPr>
          <w:rFonts w:ascii="Arial" w:hAnsi="Arial" w:cs="Arial"/>
          <w:sz w:val="28"/>
          <w:szCs w:val="28"/>
        </w:rPr>
        <w:t xml:space="preserve">, </w:t>
      </w:r>
    </w:p>
    <w:p w:rsidR="0032141B" w:rsidRPr="0032141B" w:rsidRDefault="0032141B" w:rsidP="0032141B">
      <w:pPr>
        <w:ind w:left="720"/>
        <w:contextualSpacing/>
        <w:rPr>
          <w:rFonts w:ascii="Arial" w:hAnsi="Arial" w:cs="Arial"/>
          <w:b/>
          <w:sz w:val="28"/>
          <w:szCs w:val="28"/>
        </w:rPr>
      </w:pPr>
    </w:p>
    <w:p w:rsidR="0032141B" w:rsidRPr="0032141B" w:rsidRDefault="0032141B" w:rsidP="0032141B">
      <w:pPr>
        <w:ind w:left="720"/>
        <w:contextualSpacing/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sz w:val="28"/>
          <w:szCs w:val="28"/>
        </w:rPr>
        <w:t>DEBE APARECER (DESPLEGAR) DEBAJO DEL NOMBRE DE ESTE SERVIDOR EL TIPO DE EVALUACION A REALIZAR.</w:t>
      </w:r>
    </w:p>
    <w:p w:rsidR="0032141B" w:rsidRPr="0032141B" w:rsidRDefault="0032141B" w:rsidP="0032141B">
      <w:pPr>
        <w:ind w:left="720"/>
        <w:contextualSpacing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noProof/>
          <w:sz w:val="28"/>
          <w:szCs w:val="28"/>
          <w:lang w:eastAsia="es-CO"/>
        </w:rPr>
        <w:drawing>
          <wp:inline distT="0" distB="0" distL="0" distR="0" wp14:anchorId="42E53C86" wp14:editId="6F4FB592">
            <wp:extent cx="5933328" cy="5781675"/>
            <wp:effectExtent l="0" t="0" r="0" b="0"/>
            <wp:docPr id="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04" cy="57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ind w:left="720"/>
        <w:contextualSpacing/>
        <w:rPr>
          <w:rFonts w:ascii="Arial" w:hAnsi="Arial" w:cs="Arial"/>
          <w:i/>
          <w:sz w:val="28"/>
          <w:szCs w:val="28"/>
        </w:rPr>
      </w:pPr>
    </w:p>
    <w:p w:rsidR="0032141B" w:rsidRPr="0032141B" w:rsidRDefault="0032141B" w:rsidP="0032141B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b/>
          <w:i/>
          <w:sz w:val="28"/>
          <w:szCs w:val="28"/>
        </w:rPr>
        <w:t>EVALUACIÓN DEL DESEMPEÑO</w:t>
      </w:r>
      <w:r w:rsidRPr="0032141B">
        <w:rPr>
          <w:rFonts w:ascii="Arial" w:hAnsi="Arial" w:cs="Arial"/>
          <w:i/>
          <w:sz w:val="28"/>
          <w:szCs w:val="28"/>
        </w:rPr>
        <w:t xml:space="preserve"> PARA SERVIDORES INSCRITOS EN CARRERA Y DE LIBRE NOMBRAMIENTO Y REMOCIÓN (Niveles Profesional, técnico, asistencial)</w:t>
      </w:r>
    </w:p>
    <w:p w:rsidR="0032141B" w:rsidRPr="0032141B" w:rsidRDefault="0032141B" w:rsidP="0032141B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b/>
          <w:i/>
          <w:sz w:val="28"/>
          <w:szCs w:val="28"/>
        </w:rPr>
        <w:t>PLAN DE MEJORAMIENTO INDIVIDUAL</w:t>
      </w:r>
      <w:r w:rsidRPr="0032141B">
        <w:rPr>
          <w:rFonts w:ascii="Arial" w:hAnsi="Arial" w:cs="Arial"/>
          <w:i/>
          <w:sz w:val="28"/>
          <w:szCs w:val="28"/>
        </w:rPr>
        <w:t xml:space="preserve"> PARA SERVIDORES PROVISIONALES O TEMPORALES</w:t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lastRenderedPageBreak/>
        <w:drawing>
          <wp:inline distT="0" distB="0" distL="0" distR="0" wp14:anchorId="5FF59A86" wp14:editId="6C35E383">
            <wp:extent cx="6791325" cy="61055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946" cy="610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numPr>
          <w:ilvl w:val="0"/>
          <w:numId w:val="2"/>
        </w:numPr>
        <w:contextualSpacing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>SELECIONE EL TIPO DE EVALUACCIÓN</w:t>
      </w:r>
      <w:r w:rsidRPr="0032141B">
        <w:rPr>
          <w:rFonts w:ascii="Arial" w:hAnsi="Arial" w:cs="Arial"/>
          <w:sz w:val="28"/>
          <w:szCs w:val="28"/>
        </w:rPr>
        <w:t xml:space="preserve"> </w:t>
      </w:r>
    </w:p>
    <w:p w:rsidR="0032141B" w:rsidRPr="0032141B" w:rsidRDefault="0032141B" w:rsidP="0032141B">
      <w:pPr>
        <w:ind w:left="720"/>
        <w:contextualSpacing/>
        <w:rPr>
          <w:rFonts w:ascii="Arial" w:hAnsi="Arial" w:cs="Arial"/>
          <w:i/>
          <w:sz w:val="28"/>
          <w:szCs w:val="28"/>
        </w:rPr>
      </w:pPr>
    </w:p>
    <w:p w:rsidR="0032141B" w:rsidRPr="0032141B" w:rsidRDefault="0032141B" w:rsidP="0032141B">
      <w:pPr>
        <w:ind w:left="720"/>
        <w:contextualSpacing/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sz w:val="28"/>
          <w:szCs w:val="28"/>
        </w:rPr>
        <w:t>DEBAJO DEL NOMBRE  APARECERÁ LA EVALUACIÓN A REALIZAR CON LO COMPROMISOS PREVIAMENTE FIJADOS CON SU RESPECTIVO PORCENTAJE.</w:t>
      </w:r>
    </w:p>
    <w:p w:rsidR="006013AC" w:rsidRPr="001D0EFA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drawing>
          <wp:inline distT="0" distB="0" distL="0" distR="0" wp14:anchorId="6A661AD0" wp14:editId="6A1F9213">
            <wp:extent cx="6829425" cy="63246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134" cy="632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AC" w:rsidRDefault="006013AC" w:rsidP="0032141B">
      <w:pPr>
        <w:rPr>
          <w:rFonts w:ascii="Arial" w:hAnsi="Arial" w:cs="Arial"/>
          <w:b/>
          <w:sz w:val="28"/>
          <w:szCs w:val="28"/>
        </w:rPr>
      </w:pPr>
    </w:p>
    <w:p w:rsidR="006013AC" w:rsidRPr="0032141B" w:rsidRDefault="006013AC" w:rsidP="0032141B">
      <w:pPr>
        <w:rPr>
          <w:rFonts w:ascii="Arial" w:hAnsi="Arial" w:cs="Arial"/>
          <w:b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b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>PARA REALIZAR EL SEGUIMIENTO A LOS COMPROMISOS LABORALES:</w:t>
      </w: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sz w:val="28"/>
          <w:szCs w:val="28"/>
        </w:rPr>
        <w:t>SIGA EL SIGUIENTE PROCEDIMIENTO PARA CADA COMPROMISO FIJADO, TENGA EN CUENTA QUE SEGÚN SEA EL NUMERO DE COMPROMISOS SERÁ EL MÍNIMO DE EVIDENCIAS POR CADA COMPROMISO A ADICIONAR EN EL PORTAFOLIO.</w:t>
      </w:r>
    </w:p>
    <w:p w:rsidR="0032141B" w:rsidRPr="0032141B" w:rsidRDefault="0032141B" w:rsidP="0032141B">
      <w:pPr>
        <w:numPr>
          <w:ilvl w:val="0"/>
          <w:numId w:val="2"/>
        </w:numPr>
        <w:contextualSpacing/>
        <w:rPr>
          <w:rFonts w:ascii="Arial" w:hAnsi="Arial" w:cs="Arial"/>
          <w:b/>
          <w:color w:val="FF0000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t xml:space="preserve">SELECCIONE LA PESTAÑA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PORTAFOLIO DE EVIDENCIAS</w:t>
      </w:r>
    </w:p>
    <w:p w:rsidR="0032141B" w:rsidRPr="0032141B" w:rsidRDefault="0032141B" w:rsidP="0032141B">
      <w:pPr>
        <w:rPr>
          <w:rFonts w:ascii="Arial" w:hAnsi="Arial" w:cs="Arial"/>
          <w:color w:val="FF0000"/>
          <w:sz w:val="28"/>
          <w:szCs w:val="28"/>
        </w:rPr>
      </w:pPr>
      <w:r w:rsidRPr="0032141B">
        <w:rPr>
          <w:noProof/>
          <w:lang w:eastAsia="es-CO"/>
        </w:rPr>
        <w:drawing>
          <wp:inline distT="0" distB="0" distL="0" distR="0" wp14:anchorId="5833CE0C" wp14:editId="567498D2">
            <wp:extent cx="6715125" cy="6210300"/>
            <wp:effectExtent l="0" t="0" r="9525" b="0"/>
            <wp:docPr id="3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621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Default="0032141B" w:rsidP="0032141B">
      <w:pPr>
        <w:numPr>
          <w:ilvl w:val="0"/>
          <w:numId w:val="3"/>
        </w:numPr>
        <w:contextualSpacing/>
        <w:rPr>
          <w:rFonts w:ascii="Arial" w:hAnsi="Arial" w:cs="Arial"/>
          <w:b/>
          <w:color w:val="FF0000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 xml:space="preserve">SELECCIONE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ADICIONAR EVIDENCIA</w:t>
      </w:r>
    </w:p>
    <w:p w:rsidR="0032141B" w:rsidRPr="0032141B" w:rsidRDefault="0032141B" w:rsidP="001D0EFA">
      <w:pPr>
        <w:contextualSpacing/>
        <w:rPr>
          <w:rFonts w:ascii="Arial" w:hAnsi="Arial" w:cs="Arial"/>
          <w:b/>
          <w:color w:val="FF0000"/>
          <w:sz w:val="28"/>
          <w:szCs w:val="28"/>
        </w:rPr>
      </w:pPr>
    </w:p>
    <w:p w:rsidR="0032141B" w:rsidRPr="0032141B" w:rsidRDefault="0032141B" w:rsidP="0032141B">
      <w:pPr>
        <w:numPr>
          <w:ilvl w:val="0"/>
          <w:numId w:val="3"/>
        </w:numPr>
        <w:contextualSpacing/>
        <w:rPr>
          <w:rFonts w:ascii="Arial" w:hAnsi="Arial" w:cs="Arial"/>
          <w:b/>
          <w:color w:val="FF0000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t xml:space="preserve">DE CLICK EN EL COMPROMISO LABORAL AL QUE APUNTA LA EVIDENCIA: </w:t>
      </w:r>
      <w:r w:rsidRPr="0032141B">
        <w:rPr>
          <w:rFonts w:ascii="Arial" w:hAnsi="Arial" w:cs="Arial"/>
          <w:sz w:val="28"/>
          <w:szCs w:val="28"/>
        </w:rPr>
        <w:t xml:space="preserve">SE MOSTRARÁ DE COLOR AMARILLO </w:t>
      </w:r>
    </w:p>
    <w:p w:rsidR="0032141B" w:rsidRDefault="0032141B" w:rsidP="0032141B">
      <w:pPr>
        <w:rPr>
          <w:rFonts w:ascii="Arial" w:hAnsi="Arial" w:cs="Arial"/>
          <w:color w:val="FF0000"/>
          <w:sz w:val="28"/>
          <w:szCs w:val="28"/>
        </w:rPr>
      </w:pPr>
      <w:r w:rsidRPr="0032141B">
        <w:rPr>
          <w:noProof/>
          <w:lang w:eastAsia="es-CO"/>
        </w:rPr>
        <w:drawing>
          <wp:inline distT="0" distB="0" distL="0" distR="0" wp14:anchorId="521790CC" wp14:editId="6D1ABA26">
            <wp:extent cx="6715125" cy="6334125"/>
            <wp:effectExtent l="0" t="0" r="9525" b="9525"/>
            <wp:docPr id="3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63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8B" w:rsidRDefault="00CC7B8B" w:rsidP="0032141B">
      <w:pPr>
        <w:rPr>
          <w:rFonts w:ascii="Arial" w:hAnsi="Arial" w:cs="Arial"/>
          <w:color w:val="FF0000"/>
          <w:sz w:val="28"/>
          <w:szCs w:val="28"/>
        </w:rPr>
      </w:pPr>
    </w:p>
    <w:p w:rsidR="00CC7B8B" w:rsidRPr="0032141B" w:rsidRDefault="00CC7B8B" w:rsidP="0032141B">
      <w:pPr>
        <w:rPr>
          <w:rFonts w:ascii="Arial" w:hAnsi="Arial" w:cs="Arial"/>
          <w:color w:val="FF0000"/>
          <w:sz w:val="28"/>
          <w:szCs w:val="28"/>
        </w:rPr>
      </w:pPr>
    </w:p>
    <w:p w:rsidR="0032141B" w:rsidRPr="0032141B" w:rsidRDefault="0032141B" w:rsidP="0032141B">
      <w:pPr>
        <w:numPr>
          <w:ilvl w:val="0"/>
          <w:numId w:val="3"/>
        </w:numPr>
        <w:contextualSpacing/>
        <w:rPr>
          <w:rFonts w:ascii="Arial" w:hAnsi="Arial" w:cs="Arial"/>
          <w:b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>DILIGENCIE LOS CAMPOS QUE SE HABILITAN:</w:t>
      </w:r>
    </w:p>
    <w:p w:rsidR="0032141B" w:rsidRPr="0032141B" w:rsidRDefault="0032141B" w:rsidP="0032141B">
      <w:pPr>
        <w:ind w:left="360"/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b/>
          <w:color w:val="FF0000"/>
          <w:sz w:val="28"/>
          <w:szCs w:val="28"/>
        </w:rPr>
        <w:t xml:space="preserve">DESCRIPCIÓN DE LA EVIDENCIA: </w:t>
      </w:r>
      <w:r w:rsidRPr="0032141B">
        <w:rPr>
          <w:rFonts w:ascii="Arial" w:hAnsi="Arial" w:cs="Arial"/>
          <w:i/>
          <w:sz w:val="28"/>
          <w:szCs w:val="28"/>
        </w:rPr>
        <w:t xml:space="preserve">Realice una breve descripción de la clase de evidencia que se aportará para cada compromiso.  Indicando el lugar donde reposa, el objeto a que hace referencia (Ej. CD, </w:t>
      </w:r>
      <w:proofErr w:type="spellStart"/>
      <w:r w:rsidRPr="0032141B">
        <w:rPr>
          <w:rFonts w:ascii="Arial" w:hAnsi="Arial" w:cs="Arial"/>
          <w:i/>
          <w:sz w:val="28"/>
          <w:szCs w:val="28"/>
        </w:rPr>
        <w:t>Backups</w:t>
      </w:r>
      <w:proofErr w:type="spellEnd"/>
      <w:r w:rsidRPr="0032141B">
        <w:rPr>
          <w:rFonts w:ascii="Arial" w:hAnsi="Arial" w:cs="Arial"/>
          <w:i/>
          <w:sz w:val="28"/>
          <w:szCs w:val="28"/>
        </w:rPr>
        <w:t>, Archivo de Gestión, etc.), teniendo en cuenta las tablas de retención documental. Recuerde que en esta hoja se hace un registro y no deben anexarse a este formato.</w:t>
      </w: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</w:p>
    <w:p w:rsidR="0032141B" w:rsidRPr="0032141B" w:rsidRDefault="0032141B" w:rsidP="0032141B">
      <w:pPr>
        <w:jc w:val="both"/>
        <w:rPr>
          <w:rFonts w:ascii="Arial" w:hAnsi="Arial" w:cs="Arial"/>
        </w:rPr>
      </w:pPr>
      <w:r w:rsidRPr="0032141B">
        <w:rPr>
          <w:rFonts w:ascii="Arial" w:hAnsi="Arial" w:cs="Arial"/>
          <w:b/>
          <w:color w:val="FF0000"/>
          <w:sz w:val="28"/>
          <w:szCs w:val="28"/>
        </w:rPr>
        <w:t>OBSERVACIONES</w:t>
      </w:r>
      <w:r w:rsidRPr="0032141B">
        <w:rPr>
          <w:rFonts w:ascii="Arial" w:hAnsi="Arial" w:cs="Arial"/>
          <w:color w:val="FF0000"/>
          <w:sz w:val="28"/>
          <w:szCs w:val="28"/>
        </w:rPr>
        <w:t xml:space="preserve"> </w:t>
      </w:r>
      <w:r w:rsidRPr="0032141B">
        <w:rPr>
          <w:rFonts w:ascii="Arial" w:hAnsi="Arial" w:cs="Arial"/>
          <w:i/>
          <w:sz w:val="28"/>
          <w:szCs w:val="28"/>
        </w:rPr>
        <w:t>Confronte las evidencias con el compromiso fijado al cual le apunta para establecer si cumple o no con el mismo</w:t>
      </w:r>
      <w:r w:rsidRPr="0032141B">
        <w:rPr>
          <w:rFonts w:ascii="Arial" w:hAnsi="Arial" w:cs="Arial"/>
        </w:rPr>
        <w:t>.</w:t>
      </w:r>
    </w:p>
    <w:p w:rsidR="0032141B" w:rsidRPr="0032141B" w:rsidRDefault="0032141B" w:rsidP="0032141B">
      <w:pPr>
        <w:jc w:val="both"/>
        <w:rPr>
          <w:rFonts w:ascii="Arial" w:hAnsi="Arial" w:cs="Arial"/>
        </w:rPr>
      </w:pP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b/>
          <w:color w:val="FF0000"/>
          <w:sz w:val="28"/>
          <w:szCs w:val="28"/>
        </w:rPr>
        <w:t xml:space="preserve">FECHA DE INCLUSIÓN: </w:t>
      </w:r>
      <w:r w:rsidRPr="0032141B">
        <w:rPr>
          <w:rFonts w:ascii="Arial" w:hAnsi="Arial" w:cs="Arial"/>
          <w:i/>
          <w:sz w:val="28"/>
          <w:szCs w:val="28"/>
        </w:rPr>
        <w:t>Seleccione la fecha en la cual se generó la evidencia.</w:t>
      </w: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</w:p>
    <w:p w:rsidR="0032141B" w:rsidRPr="0032141B" w:rsidRDefault="0032141B" w:rsidP="0032141B">
      <w:pPr>
        <w:jc w:val="both"/>
        <w:rPr>
          <w:rFonts w:ascii="Arial" w:hAnsi="Arial" w:cs="Arial"/>
          <w:i/>
        </w:rPr>
      </w:pPr>
      <w:r w:rsidRPr="0032141B">
        <w:rPr>
          <w:rFonts w:ascii="Arial" w:hAnsi="Arial" w:cs="Arial"/>
          <w:b/>
          <w:color w:val="FF0000"/>
          <w:sz w:val="28"/>
          <w:szCs w:val="28"/>
        </w:rPr>
        <w:t xml:space="preserve">OBSERVACIONES: </w:t>
      </w:r>
      <w:r w:rsidRPr="0032141B">
        <w:rPr>
          <w:rFonts w:ascii="Arial" w:hAnsi="Arial" w:cs="Arial"/>
          <w:i/>
          <w:sz w:val="28"/>
          <w:szCs w:val="28"/>
        </w:rPr>
        <w:t>Confronte las evidencias con el compromiso fijado al cual le apunta para establecer si cumple o no con el mismo</w:t>
      </w:r>
      <w:r w:rsidRPr="0032141B">
        <w:rPr>
          <w:rFonts w:ascii="Arial" w:hAnsi="Arial" w:cs="Arial"/>
          <w:i/>
        </w:rPr>
        <w:t>.</w:t>
      </w: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b/>
          <w:color w:val="FF0000"/>
          <w:sz w:val="28"/>
          <w:szCs w:val="28"/>
        </w:rPr>
        <w:t xml:space="preserve">APORTADA POR: </w:t>
      </w:r>
      <w:r w:rsidRPr="0032141B">
        <w:rPr>
          <w:rFonts w:ascii="Arial" w:hAnsi="Arial" w:cs="Arial"/>
          <w:i/>
          <w:sz w:val="28"/>
          <w:szCs w:val="28"/>
        </w:rPr>
        <w:t>Seleccione quien aporta la evidencia según sea el caso, recuerde que el evaluador es el principal responsable de las evidencias, no quiere decir lo anterior, que el evaluado o un tercero, definido previamente, no puedan aportar videncias.</w:t>
      </w: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noProof/>
          <w:lang w:eastAsia="es-CO"/>
        </w:rPr>
        <w:lastRenderedPageBreak/>
        <w:drawing>
          <wp:inline distT="0" distB="0" distL="0" distR="0" wp14:anchorId="35642E0E" wp14:editId="5F479870">
            <wp:extent cx="6715125" cy="6276975"/>
            <wp:effectExtent l="19050" t="0" r="9525" b="0"/>
            <wp:docPr id="4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62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sz w:val="28"/>
          <w:szCs w:val="28"/>
        </w:rPr>
        <w:t>Lo anterior se deberá hacer de igual manera para cada compromiso.</w:t>
      </w:r>
    </w:p>
    <w:p w:rsidR="0032141B" w:rsidRPr="0032141B" w:rsidRDefault="0032141B" w:rsidP="0032141B">
      <w:pPr>
        <w:rPr>
          <w:rFonts w:ascii="Arial" w:hAnsi="Arial" w:cs="Arial"/>
          <w:color w:val="FF0000"/>
          <w:sz w:val="28"/>
          <w:szCs w:val="28"/>
        </w:rPr>
      </w:pPr>
    </w:p>
    <w:p w:rsidR="0032141B" w:rsidRPr="0032141B" w:rsidRDefault="0032141B" w:rsidP="0032141B">
      <w:pPr>
        <w:numPr>
          <w:ilvl w:val="0"/>
          <w:numId w:val="3"/>
        </w:numPr>
        <w:contextualSpacing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t xml:space="preserve">DE CLICK EN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ACEPTAR</w:t>
      </w:r>
      <w:r w:rsidRPr="0032141B">
        <w:rPr>
          <w:rFonts w:ascii="Arial" w:hAnsi="Arial" w:cs="Arial"/>
          <w:color w:val="FF0000"/>
          <w:sz w:val="28"/>
          <w:szCs w:val="28"/>
        </w:rPr>
        <w:t xml:space="preserve"> </w:t>
      </w:r>
      <w:r w:rsidRPr="0032141B">
        <w:rPr>
          <w:rFonts w:ascii="Arial" w:hAnsi="Arial" w:cs="Arial"/>
          <w:b/>
          <w:sz w:val="28"/>
          <w:szCs w:val="28"/>
        </w:rPr>
        <w:t>Y EN</w:t>
      </w:r>
      <w:r w:rsidRPr="0032141B">
        <w:rPr>
          <w:rFonts w:ascii="Arial" w:hAnsi="Arial" w:cs="Arial"/>
          <w:b/>
          <w:color w:val="FF0000"/>
          <w:sz w:val="28"/>
          <w:szCs w:val="28"/>
        </w:rPr>
        <w:t xml:space="preserve"> OK</w:t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lastRenderedPageBreak/>
        <w:drawing>
          <wp:inline distT="0" distB="0" distL="0" distR="0" wp14:anchorId="58AFFA38" wp14:editId="721F2802">
            <wp:extent cx="6715125" cy="6896100"/>
            <wp:effectExtent l="0" t="0" r="0" b="0"/>
            <wp:docPr id="4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690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b/>
          <w:color w:val="FF0000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 xml:space="preserve">9. </w:t>
      </w:r>
      <w:r w:rsidRPr="0032141B">
        <w:rPr>
          <w:rFonts w:ascii="Arial" w:hAnsi="Arial" w:cs="Arial"/>
          <w:sz w:val="28"/>
          <w:szCs w:val="28"/>
        </w:rPr>
        <w:t xml:space="preserve">AHORA EN LA PARTE SUPERIOR </w:t>
      </w:r>
      <w:r w:rsidRPr="0032141B">
        <w:rPr>
          <w:rFonts w:ascii="Arial" w:hAnsi="Arial" w:cs="Arial"/>
          <w:b/>
          <w:sz w:val="28"/>
          <w:szCs w:val="28"/>
        </w:rPr>
        <w:t xml:space="preserve">SELECCIONE 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EVALUAR.</w:t>
      </w:r>
    </w:p>
    <w:p w:rsid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drawing>
          <wp:inline distT="0" distB="0" distL="0" distR="0" wp14:anchorId="304EC39F" wp14:editId="58B37E02">
            <wp:extent cx="6715125" cy="58674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587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ED" w:rsidRDefault="00FF7EED" w:rsidP="0032141B">
      <w:pPr>
        <w:rPr>
          <w:rFonts w:ascii="Arial" w:hAnsi="Arial" w:cs="Arial"/>
          <w:sz w:val="28"/>
          <w:szCs w:val="28"/>
        </w:rPr>
      </w:pPr>
    </w:p>
    <w:p w:rsidR="00FF7EED" w:rsidRDefault="00FF7EED" w:rsidP="0032141B">
      <w:pPr>
        <w:rPr>
          <w:rFonts w:ascii="Arial" w:hAnsi="Arial" w:cs="Arial"/>
          <w:sz w:val="28"/>
          <w:szCs w:val="28"/>
        </w:rPr>
      </w:pPr>
    </w:p>
    <w:p w:rsidR="00FF7EED" w:rsidRDefault="00FF7EED" w:rsidP="0032141B">
      <w:pPr>
        <w:rPr>
          <w:rFonts w:ascii="Arial" w:hAnsi="Arial" w:cs="Arial"/>
          <w:sz w:val="28"/>
          <w:szCs w:val="28"/>
        </w:rPr>
      </w:pPr>
    </w:p>
    <w:p w:rsidR="00FF7EED" w:rsidRDefault="00FF7EED" w:rsidP="0032141B">
      <w:pPr>
        <w:rPr>
          <w:rFonts w:ascii="Arial" w:hAnsi="Arial" w:cs="Arial"/>
          <w:sz w:val="28"/>
          <w:szCs w:val="28"/>
        </w:rPr>
      </w:pPr>
    </w:p>
    <w:p w:rsidR="00FF7EED" w:rsidRPr="0032141B" w:rsidRDefault="00FF7EED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numPr>
          <w:ilvl w:val="0"/>
          <w:numId w:val="3"/>
        </w:numPr>
        <w:contextualSpacing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lastRenderedPageBreak/>
        <w:t xml:space="preserve">SELECCIONE EL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MOTIVO DE LA EVALUACIÓN</w:t>
      </w:r>
    </w:p>
    <w:p w:rsidR="0032141B" w:rsidRPr="0032141B" w:rsidRDefault="0032141B" w:rsidP="0032141B">
      <w:pPr>
        <w:ind w:left="720"/>
        <w:contextualSpacing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32141B" w:rsidRDefault="0032141B" w:rsidP="0032141B">
      <w:pPr>
        <w:numPr>
          <w:ilvl w:val="0"/>
          <w:numId w:val="3"/>
        </w:numPr>
        <w:contextualSpacing/>
        <w:jc w:val="both"/>
        <w:rPr>
          <w:rFonts w:ascii="Arial" w:hAnsi="Arial" w:cs="Arial"/>
          <w:color w:val="FF0000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t xml:space="preserve">ESTABLEZCA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FECHA DESDE</w:t>
      </w:r>
      <w:r w:rsidRPr="0032141B">
        <w:rPr>
          <w:rFonts w:ascii="Arial" w:hAnsi="Arial" w:cs="Arial"/>
          <w:b/>
          <w:sz w:val="28"/>
          <w:szCs w:val="28"/>
        </w:rPr>
        <w:t xml:space="preserve"> Y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FECHA HASTA</w:t>
      </w:r>
      <w:r w:rsidRPr="0032141B">
        <w:rPr>
          <w:rFonts w:ascii="Arial" w:hAnsi="Arial" w:cs="Arial"/>
          <w:color w:val="FF0000"/>
          <w:sz w:val="28"/>
          <w:szCs w:val="28"/>
        </w:rPr>
        <w:t xml:space="preserve">, </w:t>
      </w:r>
      <w:r w:rsidRPr="0032141B">
        <w:rPr>
          <w:rFonts w:ascii="Arial" w:hAnsi="Arial" w:cs="Arial"/>
          <w:i/>
          <w:sz w:val="28"/>
          <w:szCs w:val="28"/>
        </w:rPr>
        <w:t>QUE PARA UNA</w:t>
      </w:r>
      <w:r w:rsidR="002828B7">
        <w:rPr>
          <w:rFonts w:ascii="Arial" w:hAnsi="Arial" w:cs="Arial"/>
          <w:i/>
          <w:sz w:val="28"/>
          <w:szCs w:val="28"/>
        </w:rPr>
        <w:t xml:space="preserve"> SEGUNDA</w:t>
      </w:r>
      <w:r w:rsidRPr="0032141B">
        <w:rPr>
          <w:rFonts w:ascii="Arial" w:hAnsi="Arial" w:cs="Arial"/>
          <w:i/>
          <w:sz w:val="28"/>
          <w:szCs w:val="28"/>
        </w:rPr>
        <w:t xml:space="preserve">  EVALUACION PARCIAL </w:t>
      </w:r>
      <w:r w:rsidR="00135072">
        <w:rPr>
          <w:rFonts w:ascii="Arial" w:hAnsi="Arial" w:cs="Arial"/>
          <w:i/>
          <w:sz w:val="28"/>
          <w:szCs w:val="28"/>
        </w:rPr>
        <w:t>(EVALUACIÓN SEGUNDO SEMESTRE)</w:t>
      </w:r>
      <w:r w:rsidRPr="0032141B">
        <w:rPr>
          <w:rFonts w:ascii="Arial" w:hAnsi="Arial" w:cs="Arial"/>
          <w:i/>
          <w:sz w:val="28"/>
          <w:szCs w:val="28"/>
        </w:rPr>
        <w:t xml:space="preserve"> VA DESDE</w:t>
      </w:r>
      <w:r w:rsidR="00135072">
        <w:rPr>
          <w:rFonts w:ascii="Arial" w:hAnsi="Arial" w:cs="Arial"/>
          <w:sz w:val="28"/>
          <w:szCs w:val="28"/>
        </w:rPr>
        <w:t xml:space="preserve"> 01/08/2012 AL 31/01</w:t>
      </w:r>
      <w:r w:rsidR="00336645">
        <w:rPr>
          <w:rFonts w:ascii="Arial" w:hAnsi="Arial" w:cs="Arial"/>
          <w:sz w:val="28"/>
          <w:szCs w:val="28"/>
        </w:rPr>
        <w:t>/2013</w:t>
      </w:r>
      <w:r w:rsidRPr="0032141B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FF7EED" w:rsidRDefault="00FF7EED" w:rsidP="00FF7EED">
      <w:pPr>
        <w:contextualSpacing/>
        <w:jc w:val="both"/>
        <w:rPr>
          <w:rFonts w:ascii="Arial" w:hAnsi="Arial" w:cs="Arial"/>
          <w:color w:val="FF0000"/>
          <w:sz w:val="28"/>
          <w:szCs w:val="28"/>
        </w:rPr>
      </w:pPr>
    </w:p>
    <w:p w:rsidR="0032141B" w:rsidRPr="0032141B" w:rsidRDefault="0032141B" w:rsidP="00135072">
      <w:pPr>
        <w:contextualSpacing/>
        <w:jc w:val="both"/>
        <w:rPr>
          <w:rFonts w:ascii="Arial" w:hAnsi="Arial" w:cs="Arial"/>
          <w:color w:val="FF0000"/>
          <w:sz w:val="28"/>
          <w:szCs w:val="28"/>
        </w:rPr>
      </w:pP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sz w:val="28"/>
          <w:szCs w:val="28"/>
        </w:rPr>
        <w:t>TENGA EN CUENTA  AL EVALUAR QUE:</w:t>
      </w: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sz w:val="28"/>
          <w:szCs w:val="28"/>
        </w:rPr>
        <w:t xml:space="preserve">- SE CALIFICA DE </w:t>
      </w:r>
      <w:r w:rsidRPr="0032141B">
        <w:rPr>
          <w:rFonts w:ascii="Arial" w:hAnsi="Arial" w:cs="Arial"/>
          <w:i/>
          <w:color w:val="FF0000"/>
          <w:sz w:val="28"/>
          <w:szCs w:val="28"/>
        </w:rPr>
        <w:t>0</w:t>
      </w:r>
      <w:r w:rsidRPr="0032141B">
        <w:rPr>
          <w:rFonts w:ascii="Arial" w:hAnsi="Arial" w:cs="Arial"/>
          <w:i/>
          <w:sz w:val="28"/>
          <w:szCs w:val="28"/>
        </w:rPr>
        <w:t xml:space="preserve"> A</w:t>
      </w:r>
      <w:r w:rsidRPr="0032141B">
        <w:rPr>
          <w:rFonts w:ascii="Arial" w:hAnsi="Arial" w:cs="Arial"/>
          <w:i/>
          <w:color w:val="FF0000"/>
          <w:sz w:val="28"/>
          <w:szCs w:val="28"/>
        </w:rPr>
        <w:t xml:space="preserve">100 </w:t>
      </w:r>
      <w:r w:rsidRPr="0032141B">
        <w:rPr>
          <w:rFonts w:ascii="Arial" w:hAnsi="Arial" w:cs="Arial"/>
          <w:i/>
          <w:sz w:val="28"/>
          <w:szCs w:val="28"/>
        </w:rPr>
        <w:t>CADA COMPROMISO PACTADO TENIENDO EN CUENTA SU TIPO Y FORMULACIÓN</w:t>
      </w: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sz w:val="28"/>
          <w:szCs w:val="28"/>
        </w:rPr>
        <w:t>- IGUALMENTE SE EVALUA CUALITATIVAMENTE LAS COMPETENCIAS COMPORTAMENTALES,  PARA EL EFECTO:</w:t>
      </w: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sz w:val="28"/>
          <w:szCs w:val="28"/>
        </w:rPr>
        <w:t xml:space="preserve">- </w:t>
      </w:r>
      <w:r w:rsidRPr="0032141B">
        <w:rPr>
          <w:rFonts w:ascii="Arial" w:hAnsi="Arial" w:cs="Arial"/>
          <w:b/>
          <w:sz w:val="28"/>
          <w:szCs w:val="28"/>
        </w:rPr>
        <w:t xml:space="preserve">DILIGENCIE CADA CUADRO DE </w:t>
      </w:r>
      <w:r w:rsidRPr="0032141B">
        <w:rPr>
          <w:rFonts w:ascii="Arial" w:hAnsi="Arial" w:cs="Arial"/>
          <w:b/>
          <w:color w:val="FF0000"/>
          <w:sz w:val="28"/>
          <w:szCs w:val="28"/>
        </w:rPr>
        <w:t xml:space="preserve">FORTALEZAS </w:t>
      </w:r>
      <w:r w:rsidRPr="0032141B">
        <w:rPr>
          <w:rFonts w:ascii="Arial" w:hAnsi="Arial" w:cs="Arial"/>
          <w:b/>
          <w:sz w:val="28"/>
          <w:szCs w:val="28"/>
        </w:rPr>
        <w:t xml:space="preserve">Y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ASPECTOS A CORREGIR</w:t>
      </w:r>
      <w:r w:rsidRPr="0032141B">
        <w:rPr>
          <w:rFonts w:ascii="Arial" w:hAnsi="Arial" w:cs="Arial"/>
          <w:i/>
          <w:color w:val="FF0000"/>
          <w:sz w:val="28"/>
          <w:szCs w:val="28"/>
        </w:rPr>
        <w:t xml:space="preserve"> </w:t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lastRenderedPageBreak/>
        <w:drawing>
          <wp:inline distT="0" distB="0" distL="0" distR="0" wp14:anchorId="78F5E4FF" wp14:editId="0C5EF56A">
            <wp:extent cx="6715125" cy="63912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63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i/>
          <w:sz w:val="28"/>
          <w:szCs w:val="28"/>
        </w:rPr>
        <w:t xml:space="preserve">SI NO LOS DILIGENCIA, EL SISTEMA </w:t>
      </w:r>
      <w:r w:rsidRPr="0032141B">
        <w:rPr>
          <w:rFonts w:ascii="Arial" w:hAnsi="Arial" w:cs="Arial"/>
          <w:b/>
          <w:i/>
          <w:sz w:val="28"/>
          <w:szCs w:val="28"/>
        </w:rPr>
        <w:t xml:space="preserve">NO </w:t>
      </w:r>
      <w:r w:rsidRPr="0032141B">
        <w:rPr>
          <w:rFonts w:ascii="Arial" w:hAnsi="Arial" w:cs="Arial"/>
          <w:i/>
          <w:sz w:val="28"/>
          <w:szCs w:val="28"/>
        </w:rPr>
        <w:t>LE PERMITIRÁ CONTINUAR HASTA TANTO SE LLENEN LOS ESPACIOS</w:t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lastRenderedPageBreak/>
        <w:drawing>
          <wp:inline distT="0" distB="0" distL="0" distR="0" wp14:anchorId="31F990D7" wp14:editId="4E365DD3">
            <wp:extent cx="6715125" cy="6210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621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numPr>
          <w:ilvl w:val="0"/>
          <w:numId w:val="3"/>
        </w:numPr>
        <w:contextualSpacing/>
        <w:rPr>
          <w:rFonts w:ascii="Arial" w:hAnsi="Arial" w:cs="Arial"/>
          <w:color w:val="FF0000"/>
          <w:sz w:val="28"/>
          <w:szCs w:val="28"/>
        </w:rPr>
      </w:pPr>
      <w:r w:rsidRPr="0032141B">
        <w:rPr>
          <w:rFonts w:ascii="Arial" w:hAnsi="Arial" w:cs="Arial"/>
          <w:b/>
          <w:sz w:val="28"/>
          <w:szCs w:val="28"/>
        </w:rPr>
        <w:t xml:space="preserve">SELECCIONE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ACEPTAR</w:t>
      </w:r>
      <w:r w:rsidRPr="0032141B">
        <w:rPr>
          <w:rFonts w:ascii="Arial" w:hAnsi="Arial" w:cs="Arial"/>
          <w:b/>
          <w:sz w:val="28"/>
          <w:szCs w:val="28"/>
        </w:rPr>
        <w:t xml:space="preserve"> Y LUEGO </w:t>
      </w:r>
      <w:r w:rsidRPr="0032141B">
        <w:rPr>
          <w:rFonts w:ascii="Arial" w:hAnsi="Arial" w:cs="Arial"/>
          <w:b/>
          <w:color w:val="FF0000"/>
          <w:sz w:val="28"/>
          <w:szCs w:val="28"/>
        </w:rPr>
        <w:t>OK</w:t>
      </w:r>
    </w:p>
    <w:p w:rsid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lastRenderedPageBreak/>
        <w:drawing>
          <wp:inline distT="0" distB="0" distL="0" distR="0" wp14:anchorId="16BA39B4" wp14:editId="01445DE6">
            <wp:extent cx="6715125" cy="710565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484" cy="711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7F3" w:rsidRDefault="00F317F3" w:rsidP="0032141B">
      <w:pPr>
        <w:rPr>
          <w:rFonts w:ascii="Arial" w:hAnsi="Arial" w:cs="Arial"/>
          <w:sz w:val="28"/>
          <w:szCs w:val="28"/>
        </w:rPr>
      </w:pPr>
    </w:p>
    <w:p w:rsidR="00F317F3" w:rsidRDefault="00F317F3" w:rsidP="0032141B">
      <w:pPr>
        <w:rPr>
          <w:rFonts w:ascii="Arial" w:hAnsi="Arial" w:cs="Arial"/>
          <w:sz w:val="28"/>
          <w:szCs w:val="28"/>
        </w:rPr>
      </w:pPr>
    </w:p>
    <w:p w:rsidR="00F317F3" w:rsidRPr="0032141B" w:rsidRDefault="00F317F3" w:rsidP="0032141B">
      <w:pPr>
        <w:rPr>
          <w:rFonts w:ascii="Arial" w:hAnsi="Arial" w:cs="Arial"/>
          <w:sz w:val="28"/>
          <w:szCs w:val="28"/>
        </w:rPr>
      </w:pPr>
    </w:p>
    <w:p w:rsidR="0032141B" w:rsidRDefault="0032141B" w:rsidP="00CD1C92">
      <w:pPr>
        <w:ind w:left="360"/>
        <w:jc w:val="both"/>
        <w:rPr>
          <w:rFonts w:ascii="Arial" w:hAnsi="Arial" w:cs="Arial"/>
          <w:i/>
          <w:color w:val="FF0000"/>
          <w:sz w:val="28"/>
          <w:szCs w:val="28"/>
        </w:rPr>
      </w:pPr>
      <w:r w:rsidRPr="0032141B">
        <w:rPr>
          <w:rFonts w:ascii="Arial" w:hAnsi="Arial" w:cs="Arial"/>
          <w:b/>
          <w:i/>
          <w:sz w:val="28"/>
          <w:szCs w:val="28"/>
        </w:rPr>
        <w:lastRenderedPageBreak/>
        <w:t>10.</w:t>
      </w:r>
      <w:r w:rsidRPr="0032141B">
        <w:rPr>
          <w:rFonts w:ascii="Arial" w:hAnsi="Arial" w:cs="Arial"/>
          <w:i/>
          <w:sz w:val="28"/>
          <w:szCs w:val="28"/>
        </w:rPr>
        <w:t xml:space="preserve"> </w:t>
      </w:r>
      <w:r w:rsidR="00E6254F">
        <w:rPr>
          <w:rFonts w:ascii="Arial" w:hAnsi="Arial" w:cs="Arial"/>
          <w:i/>
          <w:sz w:val="28"/>
          <w:szCs w:val="28"/>
        </w:rPr>
        <w:t xml:space="preserve">Seleccione </w:t>
      </w:r>
      <w:r w:rsidR="00E6254F">
        <w:rPr>
          <w:rFonts w:ascii="Arial" w:hAnsi="Arial" w:cs="Arial"/>
          <w:i/>
          <w:color w:val="FF0000"/>
          <w:sz w:val="28"/>
          <w:szCs w:val="28"/>
        </w:rPr>
        <w:t>MOTIVACIÓN DE LA CALIFICACIÓN DEFINITIVA</w:t>
      </w:r>
    </w:p>
    <w:p w:rsidR="00457C25" w:rsidRDefault="009D5CAE" w:rsidP="00CD1C92">
      <w:pPr>
        <w:ind w:left="360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El Acuerdo 137 de 2010 de la Comisión Nacional del Servicio Civil, en su </w:t>
      </w:r>
      <w:r w:rsidR="005D5FE8">
        <w:rPr>
          <w:rFonts w:ascii="Arial" w:hAnsi="Arial" w:cs="Arial"/>
          <w:i/>
          <w:sz w:val="28"/>
          <w:szCs w:val="28"/>
        </w:rPr>
        <w:t>capítulo</w:t>
      </w:r>
      <w:r>
        <w:rPr>
          <w:rFonts w:ascii="Arial" w:hAnsi="Arial" w:cs="Arial"/>
          <w:i/>
          <w:sz w:val="28"/>
          <w:szCs w:val="28"/>
        </w:rPr>
        <w:t xml:space="preserve"> IV, art 8, numeral 8.1 señala como evaluaciones definitivas</w:t>
      </w:r>
      <w:r w:rsidR="009A24CC">
        <w:rPr>
          <w:rFonts w:ascii="Arial" w:hAnsi="Arial" w:cs="Arial"/>
          <w:i/>
          <w:sz w:val="28"/>
          <w:szCs w:val="28"/>
        </w:rPr>
        <w:t>: evaluación del período de prueba, evaluación anual u ordinaria y evaluación extraordinaria</w:t>
      </w:r>
      <w:r w:rsidR="00457C25">
        <w:rPr>
          <w:rFonts w:ascii="Arial" w:hAnsi="Arial" w:cs="Arial"/>
          <w:i/>
          <w:sz w:val="28"/>
          <w:szCs w:val="28"/>
        </w:rPr>
        <w:t xml:space="preserve">, prescribiendo para estas lo siguiente: </w:t>
      </w:r>
    </w:p>
    <w:p w:rsidR="0032141B" w:rsidRDefault="00457C25" w:rsidP="00CD1C92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  <w:r w:rsidRPr="00457C25">
        <w:rPr>
          <w:rFonts w:ascii="Arial" w:hAnsi="Arial" w:cs="Arial"/>
          <w:b/>
          <w:i/>
          <w:sz w:val="24"/>
          <w:szCs w:val="24"/>
        </w:rPr>
        <w:t>“En todos los casos, las evaluaciones definitivas deberán ser motivadas.</w:t>
      </w:r>
      <w:r>
        <w:rPr>
          <w:rFonts w:ascii="Arial" w:hAnsi="Arial" w:cs="Arial"/>
          <w:b/>
          <w:i/>
          <w:sz w:val="24"/>
          <w:szCs w:val="24"/>
        </w:rPr>
        <w:t>”</w:t>
      </w:r>
    </w:p>
    <w:p w:rsidR="0032141B" w:rsidRDefault="005D5FE8" w:rsidP="00FF7EED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FFCD6CF" wp14:editId="71C97819">
            <wp:extent cx="6305550" cy="6419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7691" cy="64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Default="0032141B" w:rsidP="00CD1C92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32141B" w:rsidRDefault="005D5FE8" w:rsidP="00CD1C92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6942D73" wp14:editId="4141AB20">
            <wp:extent cx="6572250" cy="64008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4482" cy="640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D6" w:rsidRDefault="004E5BD6" w:rsidP="00CD1C92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9449AE" w:rsidRDefault="009449AE" w:rsidP="00CD1C92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9449AE" w:rsidRDefault="009449AE" w:rsidP="00FF7EE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9449AE" w:rsidRDefault="009449AE" w:rsidP="00FF7EED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4E5BD6" w:rsidRDefault="009449AE" w:rsidP="00CD1C92">
      <w:pPr>
        <w:ind w:left="360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449AE">
        <w:rPr>
          <w:rFonts w:ascii="Arial" w:hAnsi="Arial" w:cs="Arial"/>
          <w:b/>
          <w:sz w:val="28"/>
          <w:szCs w:val="28"/>
        </w:rPr>
        <w:lastRenderedPageBreak/>
        <w:t xml:space="preserve">11. Seleccione </w:t>
      </w:r>
      <w:r w:rsidRPr="009449AE">
        <w:rPr>
          <w:rFonts w:ascii="Arial" w:hAnsi="Arial" w:cs="Arial"/>
          <w:b/>
          <w:color w:val="FF0000"/>
          <w:sz w:val="28"/>
          <w:szCs w:val="28"/>
        </w:rPr>
        <w:t>NIVEL SOBRESALIENTE</w:t>
      </w:r>
    </w:p>
    <w:p w:rsidR="009449AE" w:rsidRDefault="009449AE" w:rsidP="00CD1C92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Acuerdo 137 de 2010 de la Comisión Nacional del Servicio Civil, CNSC, señala en su </w:t>
      </w:r>
      <w:r w:rsidR="000B4BCE">
        <w:rPr>
          <w:rFonts w:ascii="Arial" w:hAnsi="Arial" w:cs="Arial"/>
          <w:sz w:val="28"/>
          <w:szCs w:val="28"/>
        </w:rPr>
        <w:t>Capítulo</w:t>
      </w:r>
      <w:r w:rsidR="00CB347E">
        <w:rPr>
          <w:rFonts w:ascii="Arial" w:hAnsi="Arial" w:cs="Arial"/>
          <w:sz w:val="28"/>
          <w:szCs w:val="28"/>
        </w:rPr>
        <w:t xml:space="preserve"> II, art 4, numeral 4.2.2, literal b):</w:t>
      </w:r>
    </w:p>
    <w:p w:rsidR="00CB347E" w:rsidRPr="00CB347E" w:rsidRDefault="000B4BCE" w:rsidP="00CB347E">
      <w:pPr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>“</w:t>
      </w:r>
      <w:r w:rsidR="00CB347E" w:rsidRPr="00CB347E">
        <w:rPr>
          <w:rFonts w:ascii="Arial" w:hAnsi="Arial" w:cs="Arial"/>
          <w:b/>
          <w:bCs/>
          <w:i/>
          <w:sz w:val="24"/>
          <w:szCs w:val="24"/>
        </w:rPr>
        <w:t>b) Escala para acceder al Nivel Sobresaliente</w:t>
      </w:r>
      <w:r w:rsidR="00CB347E" w:rsidRPr="00CB347E">
        <w:rPr>
          <w:rFonts w:ascii="Arial" w:hAnsi="Arial" w:cs="Arial"/>
          <w:i/>
          <w:sz w:val="24"/>
          <w:szCs w:val="24"/>
        </w:rPr>
        <w:t>. El evaluado podrá acceder al nivel sobresaliente</w:t>
      </w:r>
      <w:r w:rsidR="00CB347E">
        <w:rPr>
          <w:rFonts w:ascii="Arial" w:hAnsi="Arial" w:cs="Arial"/>
          <w:i/>
          <w:sz w:val="24"/>
          <w:szCs w:val="24"/>
        </w:rPr>
        <w:t xml:space="preserve"> </w:t>
      </w:r>
      <w:r w:rsidR="00CB347E" w:rsidRPr="00CB347E">
        <w:rPr>
          <w:rFonts w:ascii="Arial" w:hAnsi="Arial" w:cs="Arial"/>
          <w:i/>
          <w:sz w:val="24"/>
          <w:szCs w:val="24"/>
        </w:rPr>
        <w:t>siempre y cuando haya alcanzado el 95% o más de la escala de cumplimiento de los compromisos</w:t>
      </w:r>
      <w:r w:rsidR="00CB347E">
        <w:rPr>
          <w:rFonts w:ascii="Arial" w:hAnsi="Arial" w:cs="Arial"/>
          <w:i/>
          <w:sz w:val="24"/>
          <w:szCs w:val="24"/>
        </w:rPr>
        <w:t xml:space="preserve"> </w:t>
      </w:r>
      <w:r w:rsidR="00CB347E" w:rsidRPr="00CB347E">
        <w:rPr>
          <w:rFonts w:ascii="Arial" w:hAnsi="Arial" w:cs="Arial"/>
          <w:i/>
          <w:sz w:val="24"/>
          <w:szCs w:val="24"/>
        </w:rPr>
        <w:t>laborales y demuestre que genera un valor agregado a través del logro de algunos de los siguientes</w:t>
      </w:r>
      <w:r w:rsidR="00CB347E">
        <w:rPr>
          <w:rFonts w:ascii="Arial" w:hAnsi="Arial" w:cs="Arial"/>
          <w:i/>
          <w:sz w:val="24"/>
          <w:szCs w:val="24"/>
        </w:rPr>
        <w:t xml:space="preserve"> </w:t>
      </w:r>
      <w:r w:rsidR="00CB347E" w:rsidRPr="00CB347E">
        <w:rPr>
          <w:rFonts w:ascii="Arial" w:hAnsi="Arial" w:cs="Arial"/>
          <w:i/>
          <w:sz w:val="24"/>
          <w:szCs w:val="24"/>
        </w:rPr>
        <w:t>factores, los cuales se evaluarán como Cumple o No cumple:</w:t>
      </w:r>
    </w:p>
    <w:p w:rsidR="00CB347E" w:rsidRPr="00CB347E" w:rsidRDefault="00CB347E" w:rsidP="00CB347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1. Evaluación de la gestión por dependencias.</w:t>
      </w:r>
    </w:p>
    <w:p w:rsidR="00CB347E" w:rsidRPr="00CB347E" w:rsidRDefault="00CB347E" w:rsidP="00CB347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2. Por calidad y oportunidad.</w:t>
      </w:r>
    </w:p>
    <w:p w:rsidR="00CB347E" w:rsidRPr="00CB347E" w:rsidRDefault="00CB347E" w:rsidP="00CB347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3. Por aportes, propuestas o iniciativas adicionales.</w:t>
      </w:r>
    </w:p>
    <w:p w:rsidR="00CB347E" w:rsidRPr="00CB347E" w:rsidRDefault="00CB347E" w:rsidP="00CB347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4. Por iniciativas tendientes a acciones proactivas en las actividades que cumpla.</w:t>
      </w:r>
    </w:p>
    <w:p w:rsidR="00CB347E" w:rsidRPr="00CB347E" w:rsidRDefault="00CB347E" w:rsidP="00CB347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5. Por participación y aprovechamiento de capacitación relacionada con las actividades propias del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CB347E">
        <w:rPr>
          <w:rFonts w:ascii="Arial" w:hAnsi="Arial" w:cs="Arial"/>
          <w:i/>
          <w:sz w:val="24"/>
          <w:szCs w:val="24"/>
        </w:rPr>
        <w:t>empleo y que genere un valor agregado para la entidad o la dependencia.</w:t>
      </w:r>
    </w:p>
    <w:p w:rsidR="00CB347E" w:rsidRPr="00CB347E" w:rsidRDefault="00CB347E" w:rsidP="00CB347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6. Por participación en grupos o en actividades que requieren de disposición voluntaria.</w:t>
      </w:r>
    </w:p>
    <w:p w:rsidR="00CB347E" w:rsidRPr="00CB347E" w:rsidRDefault="00CB347E" w:rsidP="00CB347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7. Por cumplimiento de competencias comportamentales.</w:t>
      </w:r>
    </w:p>
    <w:p w:rsidR="00CB347E" w:rsidRPr="00CB347E" w:rsidRDefault="00CB347E" w:rsidP="00CB347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b/>
          <w:bCs/>
          <w:i/>
          <w:sz w:val="24"/>
          <w:szCs w:val="24"/>
        </w:rPr>
        <w:t xml:space="preserve">PARÁGRAFO. Cumplimiento de los factores. </w:t>
      </w:r>
      <w:r w:rsidRPr="00CB347E">
        <w:rPr>
          <w:rFonts w:ascii="Arial" w:hAnsi="Arial" w:cs="Arial"/>
          <w:i/>
          <w:sz w:val="24"/>
          <w:szCs w:val="24"/>
        </w:rPr>
        <w:t>Para cada período anual de evaluación y antes del 1 de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CB347E">
        <w:rPr>
          <w:rFonts w:ascii="Arial" w:hAnsi="Arial" w:cs="Arial"/>
          <w:i/>
          <w:sz w:val="24"/>
          <w:szCs w:val="24"/>
        </w:rPr>
        <w:t>abril de cada año, la entidad deberá definir como mínimo la utilización de tres (3) factores de los antes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CB347E">
        <w:rPr>
          <w:rFonts w:ascii="Arial" w:hAnsi="Arial" w:cs="Arial"/>
          <w:i/>
          <w:sz w:val="24"/>
          <w:szCs w:val="24"/>
        </w:rPr>
        <w:t>enumerados para el acceso al nivel sobresaliente.</w:t>
      </w:r>
    </w:p>
    <w:p w:rsidR="00CB347E" w:rsidRPr="00CB347E" w:rsidRDefault="00CB347E" w:rsidP="000B4BC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Cuando el evaluado alcance entre el 95% y el 99% de cumplimiento de los compromisos laborales</w:t>
      </w:r>
      <w:r w:rsidR="000B4BCE">
        <w:rPr>
          <w:rFonts w:ascii="Arial" w:hAnsi="Arial" w:cs="Arial"/>
          <w:i/>
          <w:sz w:val="24"/>
          <w:szCs w:val="24"/>
        </w:rPr>
        <w:t xml:space="preserve"> </w:t>
      </w:r>
      <w:r w:rsidRPr="00CB347E">
        <w:rPr>
          <w:rFonts w:ascii="Arial" w:hAnsi="Arial" w:cs="Arial"/>
          <w:i/>
          <w:sz w:val="24"/>
          <w:szCs w:val="24"/>
        </w:rPr>
        <w:t>fijados, para acceder al nivel sobresaliente deberá cumplir por lo menos dos (2) de los factores definidos</w:t>
      </w:r>
      <w:r w:rsidR="000B4BCE">
        <w:rPr>
          <w:rFonts w:ascii="Arial" w:hAnsi="Arial" w:cs="Arial"/>
          <w:i/>
          <w:sz w:val="24"/>
          <w:szCs w:val="24"/>
        </w:rPr>
        <w:t xml:space="preserve"> </w:t>
      </w:r>
      <w:r w:rsidRPr="00CB347E">
        <w:rPr>
          <w:rFonts w:ascii="Arial" w:hAnsi="Arial" w:cs="Arial"/>
          <w:i/>
          <w:sz w:val="24"/>
          <w:szCs w:val="24"/>
        </w:rPr>
        <w:t>por la entidad.</w:t>
      </w:r>
    </w:p>
    <w:p w:rsidR="00CB347E" w:rsidRPr="00CB347E" w:rsidRDefault="00CB347E" w:rsidP="000B4BC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Cuando el evaluado alcance el 100% de cumplimiento de los compromisos laborales fijados, para</w:t>
      </w:r>
      <w:r w:rsidR="000B4BCE">
        <w:rPr>
          <w:rFonts w:ascii="Arial" w:hAnsi="Arial" w:cs="Arial"/>
          <w:i/>
          <w:sz w:val="24"/>
          <w:szCs w:val="24"/>
        </w:rPr>
        <w:t xml:space="preserve"> </w:t>
      </w:r>
      <w:r w:rsidRPr="00CB347E">
        <w:rPr>
          <w:rFonts w:ascii="Arial" w:hAnsi="Arial" w:cs="Arial"/>
          <w:i/>
          <w:sz w:val="24"/>
          <w:szCs w:val="24"/>
        </w:rPr>
        <w:t>acceder al nivel sobresaliente deberá cumplir por lo menos uno (1) de los factores definidos por la</w:t>
      </w:r>
      <w:r w:rsidR="000B4BCE">
        <w:rPr>
          <w:rFonts w:ascii="Arial" w:hAnsi="Arial" w:cs="Arial"/>
          <w:i/>
          <w:sz w:val="24"/>
          <w:szCs w:val="24"/>
        </w:rPr>
        <w:t xml:space="preserve"> </w:t>
      </w:r>
      <w:r w:rsidRPr="00CB347E">
        <w:rPr>
          <w:rFonts w:ascii="Arial" w:hAnsi="Arial" w:cs="Arial"/>
          <w:i/>
          <w:sz w:val="24"/>
          <w:szCs w:val="24"/>
        </w:rPr>
        <w:t>entidad.</w:t>
      </w:r>
    </w:p>
    <w:p w:rsidR="00CB347E" w:rsidRDefault="00CB347E" w:rsidP="000B4BCE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CB347E">
        <w:rPr>
          <w:rFonts w:ascii="Arial" w:hAnsi="Arial" w:cs="Arial"/>
          <w:i/>
          <w:sz w:val="24"/>
          <w:szCs w:val="24"/>
        </w:rPr>
        <w:t>En todo caso los evaluados podrán agregar valor a la gestión y resultados institucionales, mediante el</w:t>
      </w:r>
      <w:r w:rsidR="000B4BCE">
        <w:rPr>
          <w:rFonts w:ascii="Arial" w:hAnsi="Arial" w:cs="Arial"/>
          <w:i/>
          <w:sz w:val="24"/>
          <w:szCs w:val="24"/>
        </w:rPr>
        <w:t xml:space="preserve"> </w:t>
      </w:r>
      <w:r w:rsidRPr="00CB347E">
        <w:rPr>
          <w:rFonts w:ascii="Arial" w:hAnsi="Arial" w:cs="Arial"/>
          <w:i/>
          <w:sz w:val="24"/>
          <w:szCs w:val="24"/>
        </w:rPr>
        <w:t>cumplimiento de factores diferentes a los señalados para el período por la entidad; sin embargo, para</w:t>
      </w:r>
      <w:r w:rsidR="000B4BCE">
        <w:rPr>
          <w:rFonts w:ascii="Arial" w:hAnsi="Arial" w:cs="Arial"/>
          <w:i/>
          <w:sz w:val="24"/>
          <w:szCs w:val="24"/>
        </w:rPr>
        <w:t xml:space="preserve"> </w:t>
      </w:r>
      <w:r w:rsidRPr="00CB347E">
        <w:rPr>
          <w:rFonts w:ascii="Arial" w:hAnsi="Arial" w:cs="Arial"/>
          <w:i/>
          <w:sz w:val="24"/>
          <w:szCs w:val="24"/>
        </w:rPr>
        <w:t>acceder al nivel sobresaliente deberán hallarse dentro de lo previsto en los dos incisos anteriores.</w:t>
      </w:r>
      <w:r w:rsidR="000B4BCE">
        <w:rPr>
          <w:rFonts w:ascii="Arial" w:hAnsi="Arial" w:cs="Arial"/>
          <w:i/>
          <w:sz w:val="24"/>
          <w:szCs w:val="24"/>
        </w:rPr>
        <w:t>”</w:t>
      </w:r>
    </w:p>
    <w:p w:rsidR="000B4BCE" w:rsidRDefault="000B4BCE" w:rsidP="000B4BCE">
      <w:pPr>
        <w:ind w:left="360"/>
        <w:jc w:val="both"/>
        <w:rPr>
          <w:rFonts w:ascii="Arial" w:hAnsi="Arial" w:cs="Arial"/>
          <w:i/>
          <w:sz w:val="24"/>
          <w:szCs w:val="24"/>
        </w:rPr>
      </w:pPr>
    </w:p>
    <w:p w:rsidR="000B4BCE" w:rsidRDefault="000B4BCE" w:rsidP="009963FB">
      <w:pPr>
        <w:jc w:val="both"/>
        <w:rPr>
          <w:rFonts w:ascii="Arial" w:hAnsi="Arial" w:cs="Arial"/>
          <w:i/>
          <w:sz w:val="24"/>
          <w:szCs w:val="24"/>
        </w:rPr>
      </w:pPr>
    </w:p>
    <w:p w:rsidR="000B4BCE" w:rsidRDefault="000B4BCE" w:rsidP="000B4BCE">
      <w:pPr>
        <w:ind w:left="360"/>
        <w:jc w:val="both"/>
        <w:rPr>
          <w:rFonts w:ascii="Arial" w:hAnsi="Arial" w:cs="Arial"/>
          <w:i/>
          <w:sz w:val="24"/>
          <w:szCs w:val="24"/>
        </w:rPr>
      </w:pPr>
    </w:p>
    <w:p w:rsidR="000B4BCE" w:rsidRPr="00CB347E" w:rsidRDefault="0007194B" w:rsidP="000B4BCE">
      <w:pPr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0C3DE53" wp14:editId="5F1E3C9B">
            <wp:extent cx="6305550" cy="67341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7691" cy="673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Default="0032141B" w:rsidP="00CD1C92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9963FB" w:rsidRDefault="009963FB" w:rsidP="00CD1C92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ED2E40" w:rsidRDefault="00607E0E" w:rsidP="00CD1C92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607E0E">
        <w:rPr>
          <w:rFonts w:ascii="Arial" w:hAnsi="Arial" w:cs="Arial"/>
          <w:i/>
          <w:sz w:val="24"/>
          <w:szCs w:val="24"/>
        </w:rPr>
        <w:lastRenderedPageBreak/>
        <w:t>Al seleccionar</w:t>
      </w:r>
      <w:r>
        <w:rPr>
          <w:rFonts w:ascii="Arial" w:hAnsi="Arial" w:cs="Arial"/>
          <w:i/>
          <w:sz w:val="24"/>
          <w:szCs w:val="24"/>
        </w:rPr>
        <w:t xml:space="preserve"> esta opción se abrirá la siguiente ventana, en la cual debe seleccionarse </w:t>
      </w:r>
      <w:r w:rsidR="00455664">
        <w:rPr>
          <w:rFonts w:ascii="Arial" w:hAnsi="Arial" w:cs="Arial"/>
          <w:i/>
          <w:sz w:val="24"/>
          <w:szCs w:val="24"/>
        </w:rPr>
        <w:t xml:space="preserve">aquel o aquellos factores a través del cual o de los cuales el </w:t>
      </w:r>
      <w:r w:rsidR="00ED2E40">
        <w:rPr>
          <w:rFonts w:ascii="Arial" w:hAnsi="Arial" w:cs="Arial"/>
          <w:i/>
          <w:sz w:val="24"/>
          <w:szCs w:val="24"/>
        </w:rPr>
        <w:t>servidor aporto al cumplimiento de las metas institucionales generando un valor agregado a la entidad.</w:t>
      </w:r>
    </w:p>
    <w:p w:rsidR="0032141B" w:rsidRPr="00607E0E" w:rsidRDefault="00ED2E40" w:rsidP="00CD1C92">
      <w:pPr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El cumplimiento de estos factores debe estar soportado en evidencias que debe recaudar tanto el evaluado como el evaluador y que al momento de valorarlas, se </w:t>
      </w:r>
      <w:r w:rsidR="00FA2EF0">
        <w:rPr>
          <w:rFonts w:ascii="Arial" w:hAnsi="Arial" w:cs="Arial"/>
          <w:i/>
          <w:sz w:val="24"/>
          <w:szCs w:val="24"/>
        </w:rPr>
        <w:t xml:space="preserve">cuente con la  o las evidencias en el portafolio. </w:t>
      </w:r>
      <w:r w:rsidR="00455664">
        <w:rPr>
          <w:rFonts w:ascii="Arial" w:hAnsi="Arial" w:cs="Arial"/>
          <w:i/>
          <w:sz w:val="24"/>
          <w:szCs w:val="24"/>
        </w:rPr>
        <w:t xml:space="preserve"> </w:t>
      </w:r>
    </w:p>
    <w:p w:rsidR="0032141B" w:rsidRDefault="0032141B" w:rsidP="00CD1C92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32141B" w:rsidRDefault="009879E6" w:rsidP="00CD1C92">
      <w:pPr>
        <w:ind w:left="36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62F8299" wp14:editId="698D8E50">
            <wp:extent cx="6515100" cy="57245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7312" cy="57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CD1C92">
      <w:pPr>
        <w:ind w:left="360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C355FC" w:rsidRPr="0032141B" w:rsidRDefault="00C355FC" w:rsidP="0032141B">
      <w:pPr>
        <w:rPr>
          <w:rFonts w:ascii="Arial" w:hAnsi="Arial" w:cs="Arial"/>
          <w:sz w:val="28"/>
          <w:szCs w:val="28"/>
        </w:rPr>
      </w:pPr>
    </w:p>
    <w:p w:rsidR="0032141B" w:rsidRDefault="00C355FC" w:rsidP="0032141B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12. Seleccione </w:t>
      </w:r>
      <w:r w:rsidRPr="00C355FC">
        <w:rPr>
          <w:rFonts w:ascii="Arial" w:hAnsi="Arial" w:cs="Arial"/>
          <w:b/>
          <w:color w:val="FF0000"/>
          <w:sz w:val="28"/>
          <w:szCs w:val="28"/>
        </w:rPr>
        <w:t>CERRAR EVALUACIÓN</w:t>
      </w:r>
    </w:p>
    <w:p w:rsidR="00C355FC" w:rsidRPr="0032141B" w:rsidRDefault="00C355FC" w:rsidP="0032141B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0D46BCFD" wp14:editId="731A0343">
            <wp:extent cx="6486525" cy="656272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8728" cy="656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autoSpaceDE w:val="0"/>
        <w:autoSpaceDN w:val="0"/>
        <w:adjustRightInd w:val="0"/>
        <w:ind w:left="720"/>
        <w:contextualSpacing/>
        <w:jc w:val="both"/>
        <w:rPr>
          <w:rFonts w:ascii="Arial" w:hAnsi="Arial" w:cs="Arial"/>
          <w:i/>
        </w:rPr>
      </w:pPr>
    </w:p>
    <w:p w:rsidR="00FB2DE7" w:rsidRDefault="00FB2DE7" w:rsidP="0032141B">
      <w:pPr>
        <w:rPr>
          <w:rFonts w:ascii="Arial" w:hAnsi="Arial" w:cs="Arial"/>
          <w:sz w:val="28"/>
          <w:szCs w:val="28"/>
        </w:rPr>
      </w:pPr>
    </w:p>
    <w:p w:rsidR="00FB2DE7" w:rsidRDefault="00FB2DE7" w:rsidP="0032141B">
      <w:pPr>
        <w:rPr>
          <w:rFonts w:ascii="Arial" w:hAnsi="Arial" w:cs="Arial"/>
          <w:sz w:val="28"/>
          <w:szCs w:val="28"/>
        </w:rPr>
      </w:pPr>
      <w:r>
        <w:rPr>
          <w:noProof/>
          <w:lang w:eastAsia="es-CO"/>
        </w:rPr>
        <w:lastRenderedPageBreak/>
        <w:drawing>
          <wp:inline distT="0" distB="0" distL="0" distR="0" wp14:anchorId="432077D7" wp14:editId="35C804EB">
            <wp:extent cx="6667500" cy="67722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9764" cy="677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DE7" w:rsidRPr="0032141B" w:rsidRDefault="00FB2DE7" w:rsidP="0032141B">
      <w:pPr>
        <w:rPr>
          <w:rFonts w:ascii="Arial" w:hAnsi="Arial" w:cs="Arial"/>
          <w:sz w:val="28"/>
          <w:szCs w:val="28"/>
        </w:rPr>
      </w:pPr>
    </w:p>
    <w:p w:rsidR="0032141B" w:rsidRDefault="0032141B" w:rsidP="0032141B">
      <w:pPr>
        <w:rPr>
          <w:rFonts w:ascii="Arial" w:hAnsi="Arial" w:cs="Arial"/>
          <w:sz w:val="28"/>
          <w:szCs w:val="28"/>
        </w:rPr>
      </w:pPr>
    </w:p>
    <w:p w:rsidR="00FB2DE7" w:rsidRPr="0032141B" w:rsidRDefault="00FB2DE7" w:rsidP="0032141B">
      <w:pPr>
        <w:rPr>
          <w:rFonts w:ascii="Arial" w:hAnsi="Arial" w:cs="Arial"/>
          <w:sz w:val="28"/>
          <w:szCs w:val="28"/>
        </w:rPr>
      </w:pPr>
    </w:p>
    <w:p w:rsidR="0032141B" w:rsidRPr="0032141B" w:rsidRDefault="009963FB" w:rsidP="003214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13</w:t>
      </w:r>
      <w:r w:rsidR="0032141B" w:rsidRPr="0032141B">
        <w:rPr>
          <w:rFonts w:ascii="Arial" w:hAnsi="Arial" w:cs="Arial"/>
          <w:b/>
          <w:sz w:val="28"/>
          <w:szCs w:val="28"/>
        </w:rPr>
        <w:t>.</w:t>
      </w:r>
      <w:r w:rsidR="0032141B" w:rsidRPr="0032141B">
        <w:rPr>
          <w:rFonts w:ascii="Arial" w:hAnsi="Arial" w:cs="Arial"/>
          <w:sz w:val="28"/>
          <w:szCs w:val="28"/>
        </w:rPr>
        <w:t xml:space="preserve"> POR ÚLTIMO EN LA PARTE SUPERIOR DE LA PÁGINA </w:t>
      </w:r>
      <w:r w:rsidR="0032141B" w:rsidRPr="0032141B">
        <w:rPr>
          <w:rFonts w:ascii="Arial" w:hAnsi="Arial" w:cs="Arial"/>
          <w:b/>
          <w:sz w:val="28"/>
          <w:szCs w:val="28"/>
        </w:rPr>
        <w:t xml:space="preserve">SELECCIONE </w:t>
      </w:r>
      <w:r w:rsidR="0032141B" w:rsidRPr="0032141B">
        <w:rPr>
          <w:rFonts w:ascii="Arial" w:hAnsi="Arial" w:cs="Arial"/>
          <w:b/>
          <w:color w:val="FF0000"/>
          <w:sz w:val="28"/>
          <w:szCs w:val="28"/>
        </w:rPr>
        <w:t>GENERAR FORMATO</w:t>
      </w:r>
      <w:r w:rsidR="0032141B" w:rsidRPr="0032141B">
        <w:rPr>
          <w:rFonts w:ascii="Arial" w:hAnsi="Arial" w:cs="Arial"/>
          <w:b/>
          <w:sz w:val="28"/>
          <w:szCs w:val="28"/>
        </w:rPr>
        <w:t xml:space="preserve"> E IMPRIMA SEÑALANDO LA OPCIÓN:</w:t>
      </w:r>
    </w:p>
    <w:p w:rsidR="0032141B" w:rsidRPr="0032141B" w:rsidRDefault="0032141B" w:rsidP="0032141B">
      <w:pPr>
        <w:numPr>
          <w:ilvl w:val="0"/>
          <w:numId w:val="1"/>
        </w:numPr>
        <w:contextualSpacing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sz w:val="28"/>
          <w:szCs w:val="28"/>
        </w:rPr>
        <w:t>INFORMACIÓN GENERAL Y FIJACIÓN DE COMPROMISOS LABORALES</w:t>
      </w:r>
    </w:p>
    <w:p w:rsidR="0032141B" w:rsidRPr="0032141B" w:rsidRDefault="0032141B" w:rsidP="0032141B">
      <w:pPr>
        <w:numPr>
          <w:ilvl w:val="0"/>
          <w:numId w:val="1"/>
        </w:numPr>
        <w:contextualSpacing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sz w:val="28"/>
          <w:szCs w:val="28"/>
        </w:rPr>
        <w:t>FIJACIÓN DE COMPROMISOS COMPORTAMENTALES</w:t>
      </w:r>
    </w:p>
    <w:p w:rsidR="0032141B" w:rsidRPr="0032141B" w:rsidRDefault="0032141B" w:rsidP="0032141B">
      <w:pPr>
        <w:numPr>
          <w:ilvl w:val="0"/>
          <w:numId w:val="1"/>
        </w:numPr>
        <w:contextualSpacing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sz w:val="28"/>
          <w:szCs w:val="28"/>
        </w:rPr>
        <w:t>PORTAFOLIO DE EVIDENCIAS</w:t>
      </w:r>
    </w:p>
    <w:p w:rsidR="0032141B" w:rsidRDefault="0032141B" w:rsidP="0032141B">
      <w:pPr>
        <w:numPr>
          <w:ilvl w:val="0"/>
          <w:numId w:val="1"/>
        </w:numPr>
        <w:contextualSpacing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sz w:val="28"/>
          <w:szCs w:val="28"/>
        </w:rPr>
        <w:t>CONSOLIDACIÓN DE RESULTADOS EVALUACIÓN PERÍODO ANUAL U ORDINARIO</w:t>
      </w:r>
    </w:p>
    <w:p w:rsidR="003A0779" w:rsidRPr="0032141B" w:rsidRDefault="003A0779" w:rsidP="003A0779">
      <w:pPr>
        <w:ind w:left="720"/>
        <w:contextualSpacing/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  <w:r w:rsidRPr="0032141B">
        <w:rPr>
          <w:noProof/>
          <w:lang w:eastAsia="es-CO"/>
        </w:rPr>
        <w:drawing>
          <wp:inline distT="0" distB="0" distL="0" distR="0" wp14:anchorId="77A1A125" wp14:editId="0EB00A72">
            <wp:extent cx="6762750" cy="60674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480" cy="607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B" w:rsidRPr="0032141B" w:rsidRDefault="0032141B" w:rsidP="0032141B">
      <w:pPr>
        <w:rPr>
          <w:rFonts w:ascii="Arial" w:hAnsi="Arial" w:cs="Arial"/>
          <w:sz w:val="28"/>
          <w:szCs w:val="28"/>
        </w:rPr>
      </w:pPr>
    </w:p>
    <w:p w:rsidR="00FB2DE7" w:rsidRDefault="0032141B" w:rsidP="00FB2DE7">
      <w:pPr>
        <w:numPr>
          <w:ilvl w:val="0"/>
          <w:numId w:val="3"/>
        </w:numPr>
        <w:contextualSpacing/>
        <w:jc w:val="both"/>
        <w:rPr>
          <w:rFonts w:ascii="Arial" w:hAnsi="Arial" w:cs="Arial"/>
          <w:i/>
          <w:sz w:val="28"/>
          <w:szCs w:val="28"/>
        </w:rPr>
      </w:pPr>
      <w:r w:rsidRPr="0032141B">
        <w:rPr>
          <w:rFonts w:ascii="Arial" w:hAnsi="Arial" w:cs="Arial"/>
          <w:b/>
          <w:color w:val="FF0000"/>
          <w:sz w:val="28"/>
          <w:szCs w:val="28"/>
        </w:rPr>
        <w:t xml:space="preserve">FIRMAS: </w:t>
      </w:r>
      <w:r w:rsidRPr="0032141B">
        <w:rPr>
          <w:rFonts w:ascii="Arial" w:hAnsi="Arial" w:cs="Arial"/>
          <w:i/>
          <w:color w:val="FF0000"/>
          <w:sz w:val="28"/>
          <w:szCs w:val="28"/>
        </w:rPr>
        <w:t xml:space="preserve">La evaluación obtenida deberá ser </w:t>
      </w:r>
      <w:r w:rsidR="00FB2DE7" w:rsidRPr="0025474D">
        <w:rPr>
          <w:rFonts w:ascii="Arial" w:hAnsi="Arial" w:cs="Arial"/>
          <w:i/>
          <w:color w:val="FF0000"/>
          <w:sz w:val="28"/>
          <w:szCs w:val="28"/>
        </w:rPr>
        <w:t>NOTIFICADA</w:t>
      </w:r>
      <w:r w:rsidRPr="0032141B">
        <w:rPr>
          <w:rFonts w:ascii="Arial" w:hAnsi="Arial" w:cs="Arial"/>
          <w:i/>
          <w:color w:val="FF0000"/>
          <w:sz w:val="28"/>
          <w:szCs w:val="28"/>
        </w:rPr>
        <w:t xml:space="preserve"> al evaluado</w:t>
      </w:r>
      <w:r w:rsidRPr="0032141B">
        <w:rPr>
          <w:rFonts w:ascii="Arial" w:hAnsi="Arial" w:cs="Arial"/>
          <w:i/>
          <w:sz w:val="28"/>
          <w:szCs w:val="28"/>
        </w:rPr>
        <w:t xml:space="preserve"> </w:t>
      </w:r>
    </w:p>
    <w:p w:rsidR="0025474D" w:rsidRPr="0032141B" w:rsidRDefault="0025474D" w:rsidP="0025474D">
      <w:pPr>
        <w:ind w:left="720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32141B" w:rsidRPr="0032141B" w:rsidRDefault="0032141B" w:rsidP="0032141B">
      <w:pPr>
        <w:jc w:val="both"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sz w:val="28"/>
          <w:szCs w:val="28"/>
        </w:rPr>
        <w:t>Una copia de la evaluación será entregada por el evaluador al evaluado, otra copia deberá enviarse a la Dirección de Personal de la Secretaría de Gestión Humana y Desarrollo Organizacional</w:t>
      </w:r>
      <w:r w:rsidR="0025474D">
        <w:rPr>
          <w:rFonts w:ascii="Arial" w:hAnsi="Arial" w:cs="Arial"/>
          <w:sz w:val="28"/>
          <w:szCs w:val="28"/>
        </w:rPr>
        <w:t xml:space="preserve"> para el archivo en la hoja de vida del servidor</w:t>
      </w:r>
      <w:r w:rsidRPr="0032141B">
        <w:rPr>
          <w:rFonts w:ascii="Arial" w:hAnsi="Arial" w:cs="Arial"/>
          <w:sz w:val="28"/>
          <w:szCs w:val="28"/>
        </w:rPr>
        <w:t>. Contra esta evaluación procede</w:t>
      </w:r>
      <w:r w:rsidR="00183155">
        <w:rPr>
          <w:rFonts w:ascii="Arial" w:hAnsi="Arial" w:cs="Arial"/>
          <w:sz w:val="28"/>
          <w:szCs w:val="28"/>
        </w:rPr>
        <w:t>n los</w:t>
      </w:r>
      <w:r w:rsidRPr="0032141B">
        <w:rPr>
          <w:rFonts w:ascii="Arial" w:hAnsi="Arial" w:cs="Arial"/>
          <w:sz w:val="28"/>
          <w:szCs w:val="28"/>
        </w:rPr>
        <w:t xml:space="preserve"> recurso</w:t>
      </w:r>
      <w:r w:rsidR="00183155">
        <w:rPr>
          <w:rFonts w:ascii="Arial" w:hAnsi="Arial" w:cs="Arial"/>
          <w:sz w:val="28"/>
          <w:szCs w:val="28"/>
        </w:rPr>
        <w:t>s de reposición</w:t>
      </w:r>
      <w:bookmarkStart w:id="0" w:name="_GoBack"/>
      <w:bookmarkEnd w:id="0"/>
      <w:r w:rsidR="00183155">
        <w:rPr>
          <w:rFonts w:ascii="Arial" w:hAnsi="Arial" w:cs="Arial"/>
          <w:sz w:val="28"/>
          <w:szCs w:val="28"/>
        </w:rPr>
        <w:t xml:space="preserve"> y apelación.</w:t>
      </w:r>
    </w:p>
    <w:p w:rsidR="0032141B" w:rsidRPr="0032141B" w:rsidRDefault="0032141B" w:rsidP="0032141B">
      <w:pPr>
        <w:jc w:val="both"/>
        <w:rPr>
          <w:rFonts w:ascii="Arial" w:hAnsi="Arial" w:cs="Arial"/>
          <w:sz w:val="28"/>
          <w:szCs w:val="28"/>
        </w:rPr>
      </w:pPr>
    </w:p>
    <w:p w:rsidR="0032141B" w:rsidRPr="0032141B" w:rsidRDefault="0032141B" w:rsidP="0032141B">
      <w:pPr>
        <w:jc w:val="both"/>
        <w:rPr>
          <w:rFonts w:ascii="Arial" w:hAnsi="Arial" w:cs="Arial"/>
          <w:sz w:val="28"/>
          <w:szCs w:val="28"/>
        </w:rPr>
      </w:pPr>
      <w:r w:rsidRPr="0032141B">
        <w:rPr>
          <w:rFonts w:ascii="Arial" w:hAnsi="Arial" w:cs="Arial"/>
          <w:sz w:val="28"/>
          <w:szCs w:val="28"/>
        </w:rPr>
        <w:t>En caso del evaluado negarse a firmar la respectiva evaluación, deberá enviarse por correo certificado una copia de esta a la dirección que obre en la hoja de vida del evaluado y se dejará constancia escrita de ello.</w:t>
      </w:r>
    </w:p>
    <w:p w:rsidR="009963FB" w:rsidRDefault="009963FB"/>
    <w:p w:rsidR="009963FB" w:rsidRPr="009963FB" w:rsidRDefault="009963FB" w:rsidP="009963FB"/>
    <w:p w:rsidR="009963FB" w:rsidRPr="009963FB" w:rsidRDefault="009963FB" w:rsidP="009963FB"/>
    <w:p w:rsidR="009963FB" w:rsidRPr="009963FB" w:rsidRDefault="009963FB" w:rsidP="009963FB"/>
    <w:p w:rsidR="009963FB" w:rsidRPr="009963FB" w:rsidRDefault="009963FB" w:rsidP="009963FB"/>
    <w:p w:rsidR="009963FB" w:rsidRPr="009963FB" w:rsidRDefault="009963FB" w:rsidP="009963FB"/>
    <w:p w:rsidR="009963FB" w:rsidRPr="009963FB" w:rsidRDefault="009963FB" w:rsidP="009963FB"/>
    <w:p w:rsidR="009963FB" w:rsidRPr="009963FB" w:rsidRDefault="009963FB" w:rsidP="009963FB"/>
    <w:p w:rsidR="009963FB" w:rsidRDefault="009963FB" w:rsidP="009963FB"/>
    <w:p w:rsidR="009963FB" w:rsidRDefault="009963FB" w:rsidP="009963FB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A65EC3">
        <w:rPr>
          <w:rFonts w:ascii="Arial" w:hAnsi="Arial" w:cs="Arial"/>
          <w:b/>
          <w:sz w:val="28"/>
          <w:szCs w:val="28"/>
        </w:rPr>
        <w:t>Dirección de Personal</w:t>
      </w:r>
    </w:p>
    <w:p w:rsidR="009963FB" w:rsidRPr="00A65EC3" w:rsidRDefault="009963FB" w:rsidP="009963FB">
      <w:pPr>
        <w:spacing w:after="0"/>
        <w:jc w:val="both"/>
        <w:rPr>
          <w:rFonts w:ascii="Arial" w:hAnsi="Arial" w:cs="Arial"/>
          <w:sz w:val="28"/>
          <w:szCs w:val="28"/>
        </w:rPr>
      </w:pPr>
      <w:r w:rsidRPr="00A65EC3">
        <w:rPr>
          <w:rFonts w:ascii="Arial" w:hAnsi="Arial" w:cs="Arial"/>
          <w:sz w:val="28"/>
          <w:szCs w:val="28"/>
        </w:rPr>
        <w:t>Secretaría de Gestión Humana y Desarrollo Organizacional</w:t>
      </w:r>
    </w:p>
    <w:p w:rsidR="00A14724" w:rsidRPr="009963FB" w:rsidRDefault="00A14724" w:rsidP="009963FB"/>
    <w:sectPr w:rsidR="00A14724" w:rsidRPr="009963FB" w:rsidSect="00055209">
      <w:footerReference w:type="default" r:id="rId33"/>
      <w:pgSz w:w="12240" w:h="15840"/>
      <w:pgMar w:top="567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A02" w:rsidRDefault="00814A02" w:rsidP="001D0EFA">
      <w:pPr>
        <w:spacing w:after="0" w:line="240" w:lineRule="auto"/>
      </w:pPr>
      <w:r>
        <w:separator/>
      </w:r>
    </w:p>
  </w:endnote>
  <w:endnote w:type="continuationSeparator" w:id="0">
    <w:p w:rsidR="00814A02" w:rsidRDefault="00814A02" w:rsidP="001D0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EFA" w:rsidRPr="001D0EFA" w:rsidRDefault="001D0EFA" w:rsidP="001D0EFA">
    <w:pPr>
      <w:pStyle w:val="Piedepgina"/>
    </w:pPr>
    <w:r w:rsidRPr="001D0EFA">
      <w:t>Instructivo Evaluación Semestral G+ V1</w:t>
    </w:r>
  </w:p>
  <w:p w:rsidR="001D0EFA" w:rsidRPr="001D0EFA" w:rsidRDefault="001D0EFA" w:rsidP="001D0EFA">
    <w:pPr>
      <w:pStyle w:val="Piedepgina"/>
    </w:pPr>
    <w:r w:rsidRPr="001D0EFA">
      <w:t>Dirección de Personal</w:t>
    </w:r>
  </w:p>
  <w:p w:rsidR="001D0EFA" w:rsidRPr="001D0EFA" w:rsidRDefault="001D0EFA" w:rsidP="001D0EFA">
    <w:pPr>
      <w:pStyle w:val="Piedepgina"/>
    </w:pPr>
    <w:r w:rsidRPr="001D0EFA">
      <w:t>Secretaría de Gestión Humana y Desarrollo Organizacional</w:t>
    </w:r>
  </w:p>
  <w:p w:rsidR="001D0EFA" w:rsidRPr="001D0EFA" w:rsidRDefault="001D0EFA" w:rsidP="001D0EFA">
    <w:pPr>
      <w:pStyle w:val="Piedepgina"/>
    </w:pPr>
    <w:r w:rsidRPr="001D0EFA">
      <w:t>DAA</w:t>
    </w:r>
  </w:p>
  <w:p w:rsidR="001D0EFA" w:rsidRDefault="001D0EFA">
    <w:pPr>
      <w:pStyle w:val="Piedepgina"/>
    </w:pPr>
  </w:p>
  <w:p w:rsidR="001D0EFA" w:rsidRDefault="001D0EF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A02" w:rsidRDefault="00814A02" w:rsidP="001D0EFA">
      <w:pPr>
        <w:spacing w:after="0" w:line="240" w:lineRule="auto"/>
      </w:pPr>
      <w:r>
        <w:separator/>
      </w:r>
    </w:p>
  </w:footnote>
  <w:footnote w:type="continuationSeparator" w:id="0">
    <w:p w:rsidR="00814A02" w:rsidRDefault="00814A02" w:rsidP="001D0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F7D78"/>
    <w:multiLevelType w:val="hybridMultilevel"/>
    <w:tmpl w:val="79F89C0C"/>
    <w:lvl w:ilvl="0" w:tplc="2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B43791"/>
    <w:multiLevelType w:val="hybridMultilevel"/>
    <w:tmpl w:val="CC80CC06"/>
    <w:lvl w:ilvl="0" w:tplc="6A5CBEF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C268F9"/>
    <w:multiLevelType w:val="hybridMultilevel"/>
    <w:tmpl w:val="C16617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1B"/>
    <w:rsid w:val="00010E5B"/>
    <w:rsid w:val="00055209"/>
    <w:rsid w:val="0007194B"/>
    <w:rsid w:val="000A0E81"/>
    <w:rsid w:val="000B4BCE"/>
    <w:rsid w:val="00135072"/>
    <w:rsid w:val="00161C9A"/>
    <w:rsid w:val="00183155"/>
    <w:rsid w:val="001B4544"/>
    <w:rsid w:val="001D0EFA"/>
    <w:rsid w:val="0025474D"/>
    <w:rsid w:val="002828B7"/>
    <w:rsid w:val="002955DE"/>
    <w:rsid w:val="0032141B"/>
    <w:rsid w:val="00336645"/>
    <w:rsid w:val="003A0779"/>
    <w:rsid w:val="003A2AF6"/>
    <w:rsid w:val="00455664"/>
    <w:rsid w:val="00457C25"/>
    <w:rsid w:val="004D2E33"/>
    <w:rsid w:val="004E5BD6"/>
    <w:rsid w:val="005D5FE8"/>
    <w:rsid w:val="006013AC"/>
    <w:rsid w:val="00607E0E"/>
    <w:rsid w:val="006423DF"/>
    <w:rsid w:val="00814A02"/>
    <w:rsid w:val="009449AE"/>
    <w:rsid w:val="009879E6"/>
    <w:rsid w:val="009963FB"/>
    <w:rsid w:val="009A24CC"/>
    <w:rsid w:val="009D5CAE"/>
    <w:rsid w:val="00A14724"/>
    <w:rsid w:val="00A60AAC"/>
    <w:rsid w:val="00AF6175"/>
    <w:rsid w:val="00B117BB"/>
    <w:rsid w:val="00C355FC"/>
    <w:rsid w:val="00C54FC1"/>
    <w:rsid w:val="00C7524E"/>
    <w:rsid w:val="00C81E9D"/>
    <w:rsid w:val="00CB347E"/>
    <w:rsid w:val="00CC7B8B"/>
    <w:rsid w:val="00CD1C92"/>
    <w:rsid w:val="00D1784D"/>
    <w:rsid w:val="00D462C8"/>
    <w:rsid w:val="00DC1AB7"/>
    <w:rsid w:val="00DD70B2"/>
    <w:rsid w:val="00E6254F"/>
    <w:rsid w:val="00ED2E40"/>
    <w:rsid w:val="00F317F3"/>
    <w:rsid w:val="00FA2EF0"/>
    <w:rsid w:val="00FB2DE7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41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3507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D0E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EFA"/>
  </w:style>
  <w:style w:type="paragraph" w:styleId="Piedepgina">
    <w:name w:val="footer"/>
    <w:basedOn w:val="Normal"/>
    <w:link w:val="PiedepginaCar"/>
    <w:uiPriority w:val="99"/>
    <w:unhideWhenUsed/>
    <w:rsid w:val="001D0E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E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41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3507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D0E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EFA"/>
  </w:style>
  <w:style w:type="paragraph" w:styleId="Piedepgina">
    <w:name w:val="footer"/>
    <w:basedOn w:val="Normal"/>
    <w:link w:val="PiedepginaCar"/>
    <w:uiPriority w:val="99"/>
    <w:unhideWhenUsed/>
    <w:rsid w:val="001D0E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31</Pages>
  <Words>1701</Words>
  <Characters>9356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HUMBERTO AGUIAR ACEVEDO</dc:creator>
  <cp:lastModifiedBy>DIEGO HUMBERTO AGUIAR ACEVEDO</cp:lastModifiedBy>
  <cp:revision>7</cp:revision>
  <dcterms:created xsi:type="dcterms:W3CDTF">2012-12-26T19:23:00Z</dcterms:created>
  <dcterms:modified xsi:type="dcterms:W3CDTF">2013-01-08T15:30:00Z</dcterms:modified>
</cp:coreProperties>
</file>